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D7C7F" w14:textId="5F73399E" w:rsidR="005E2FF0" w:rsidRPr="00870CD7" w:rsidRDefault="0011247A" w:rsidP="005E2FF0">
      <w:pPr>
        <w:adjustRightInd w:val="0"/>
        <w:snapToGrid w:val="0"/>
        <w:rPr>
          <w:rFonts w:ascii="游ゴシック" w:eastAsia="游ゴシック" w:hAnsi="游ゴシック"/>
          <w:b/>
          <w:bCs/>
          <w:color w:val="FFFFFF" w:themeColor="background1"/>
          <w:sz w:val="24"/>
          <w:szCs w:val="24"/>
        </w:rPr>
      </w:pPr>
      <w:r w:rsidRPr="00870CD7">
        <w:rPr>
          <w:rFonts w:ascii="游ゴシック" w:eastAsia="游ゴシック" w:hAnsi="游ゴシック" w:hint="eastAsia"/>
          <w:b/>
          <w:bCs/>
          <w:noProof/>
          <w:sz w:val="24"/>
          <w:szCs w:val="24"/>
          <w:highlight w:val="black"/>
          <w:lang w:val="ja-JP"/>
        </w:rPr>
        <mc:AlternateContent>
          <mc:Choice Requires="wpg">
            <w:drawing>
              <wp:anchor distT="0" distB="0" distL="114300" distR="114300" simplePos="0" relativeHeight="251661312" behindDoc="0" locked="0" layoutInCell="1" allowOverlap="1" wp14:anchorId="0B10F197" wp14:editId="742FBA8E">
                <wp:simplePos x="0" y="0"/>
                <wp:positionH relativeFrom="column">
                  <wp:posOffset>4455822</wp:posOffset>
                </wp:positionH>
                <wp:positionV relativeFrom="paragraph">
                  <wp:posOffset>-204470</wp:posOffset>
                </wp:positionV>
                <wp:extent cx="2034540" cy="662940"/>
                <wp:effectExtent l="0" t="0" r="22860" b="22860"/>
                <wp:wrapNone/>
                <wp:docPr id="9038101" name="グループ化 1"/>
                <wp:cNvGraphicFramePr/>
                <a:graphic xmlns:a="http://schemas.openxmlformats.org/drawingml/2006/main">
                  <a:graphicData uri="http://schemas.microsoft.com/office/word/2010/wordprocessingGroup">
                    <wpg:wgp>
                      <wpg:cNvGrpSpPr/>
                      <wpg:grpSpPr>
                        <a:xfrm>
                          <a:off x="0" y="0"/>
                          <a:ext cx="2034540" cy="662940"/>
                          <a:chOff x="0" y="0"/>
                          <a:chExt cx="2034540" cy="662940"/>
                        </a:xfrm>
                      </wpg:grpSpPr>
                      <wps:wsp>
                        <wps:cNvPr id="1656118375" name="テキスト ボックス 1"/>
                        <wps:cNvSpPr txBox="1"/>
                        <wps:spPr>
                          <a:xfrm>
                            <a:off x="0" y="0"/>
                            <a:ext cx="2034540" cy="662940"/>
                          </a:xfrm>
                          <a:prstGeom prst="rect">
                            <a:avLst/>
                          </a:prstGeom>
                          <a:solidFill>
                            <a:schemeClr val="lt1"/>
                          </a:solidFill>
                          <a:ln w="19050">
                            <a:solidFill>
                              <a:prstClr val="black"/>
                            </a:solidFill>
                          </a:ln>
                        </wps:spPr>
                        <wps:txbx>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wps:txbx>
                        <wps:bodyPr rot="0" spcFirstLastPara="0" vertOverflow="overflow" horzOverflow="overflow" vert="horz" wrap="square" lIns="36000" tIns="36000" rIns="0" bIns="36000" numCol="1" spcCol="0" rtlCol="0" fromWordArt="0" anchor="t" anchorCtr="0" forceAA="0" compatLnSpc="1">
                          <a:prstTxWarp prst="textNoShape">
                            <a:avLst/>
                          </a:prstTxWarp>
                          <a:noAutofit/>
                        </wps:bodyPr>
                      </wps:wsp>
                      <wps:wsp>
                        <wps:cNvPr id="24130568" name="直線コネクタ 1"/>
                        <wps:cNvCnPr/>
                        <wps:spPr>
                          <a:xfrm>
                            <a:off x="0" y="269240"/>
                            <a:ext cx="20345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B10F197" id="グループ化 1" o:spid="_x0000_s1026" style="position:absolute;left:0;text-align:left;margin-left:350.85pt;margin-top:-16.1pt;width:160.2pt;height:52.2pt;z-index:251661312;mso-width-relative:margin" coordsize="20345,66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">
                <v:shapetype id="_x0000_t202" coordsize="21600,21600" o:spt="202" path="m,l,21600r21600,l21600,xe">
                  <v:stroke joinstyle="miter"/>
                  <v:path gradientshapeok="t" o:connecttype="rect"/>
                </v:shapetype>
                <v:shape id="テキスト ボックス 1" o:spid="_x0000_s1027" type="#_x0000_t202" style="position:absolute;width:20345;height:6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" fillcolor="white [3201]" strokeweight="1.5pt">
                  <v:textbox inset="1mm,1mm,0,1mm">
                    <w:txbxContent>
                      <w:p w14:paraId="7516A62C" w14:textId="77777777" w:rsidR="005E2FF0" w:rsidRDefault="005E2FF0" w:rsidP="005E2FF0">
                        <w:pPr>
                          <w:snapToGrid w:val="0"/>
                          <w:ind w:firstLineChars="400" w:firstLine="840"/>
                          <w:rPr>
                            <w:rFonts w:ascii="游ゴシック" w:eastAsia="游ゴシック" w:hAnsi="游ゴシック"/>
                            <w:b/>
                            <w:bCs/>
                            <w:szCs w:val="21"/>
                          </w:rPr>
                        </w:pPr>
                        <w:r w:rsidRPr="00F02458">
                          <w:rPr>
                            <w:rFonts w:ascii="游ゴシック" w:eastAsia="游ゴシック" w:hAnsi="游ゴシック" w:hint="eastAsia"/>
                            <w:b/>
                            <w:bCs/>
                            <w:szCs w:val="21"/>
                          </w:rPr>
                          <w:t xml:space="preserve">年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組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 xml:space="preserve">　</w:t>
                        </w:r>
                        <w:r>
                          <w:rPr>
                            <w:rFonts w:ascii="游ゴシック" w:eastAsia="游ゴシック" w:hAnsi="游ゴシック" w:hint="eastAsia"/>
                            <w:b/>
                            <w:bCs/>
                            <w:szCs w:val="21"/>
                          </w:rPr>
                          <w:t xml:space="preserve"> </w:t>
                        </w:r>
                        <w:r w:rsidRPr="00F02458">
                          <w:rPr>
                            <w:rFonts w:ascii="游ゴシック" w:eastAsia="游ゴシック" w:hAnsi="游ゴシック" w:hint="eastAsia"/>
                            <w:b/>
                            <w:bCs/>
                            <w:szCs w:val="21"/>
                          </w:rPr>
                          <w:t>番</w:t>
                        </w:r>
                      </w:p>
                      <w:p w14:paraId="00F1E8E3" w14:textId="77777777" w:rsidR="005E2FF0" w:rsidRPr="00023212" w:rsidRDefault="005E2FF0" w:rsidP="005E2FF0">
                        <w:pPr>
                          <w:snapToGrid w:val="0"/>
                          <w:rPr>
                            <w:rFonts w:ascii="游ゴシック" w:eastAsia="游ゴシック" w:hAnsi="游ゴシック"/>
                            <w:b/>
                            <w:bCs/>
                            <w:szCs w:val="21"/>
                          </w:rPr>
                        </w:pPr>
                        <w:r w:rsidRPr="00F02458">
                          <w:rPr>
                            <w:rFonts w:ascii="游ゴシック" w:eastAsia="游ゴシック" w:hAnsi="游ゴシック"/>
                            <w:b/>
                            <w:bCs/>
                            <w:szCs w:val="21"/>
                          </w:rPr>
                          <w:t>名前</w:t>
                        </w:r>
                      </w:p>
                    </w:txbxContent>
                  </v:textbox>
                </v:shape>
                <v:line id="直線コネクタ 1" o:spid="_x0000_s1028" style="position:absolute;visibility:visible;mso-wrap-style:square" from="0,2692" to="20345,26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" strokecolor="black [3213]">
                  <v:stroke joinstyle="miter"/>
                </v:line>
              </v:group>
            </w:pict>
          </mc:Fallback>
        </mc:AlternateContent>
      </w:r>
      <w:r w:rsidR="00D664DD" w:rsidRPr="00870CD7">
        <w:rPr>
          <w:rFonts w:ascii="游ゴシック" w:eastAsia="游ゴシック" w:hAnsi="游ゴシック" w:hint="eastAsia"/>
          <w:b/>
          <w:bCs/>
          <w:color w:val="FFFFFF" w:themeColor="background1"/>
          <w:sz w:val="24"/>
          <w:szCs w:val="24"/>
          <w:highlight w:val="black"/>
        </w:rPr>
        <w:t>探究力UPワーク</w:t>
      </w:r>
      <w:r w:rsidR="005E2FF0" w:rsidRPr="00870CD7">
        <w:rPr>
          <w:rFonts w:ascii="游ゴシック" w:eastAsia="游ゴシック" w:hAnsi="游ゴシック" w:hint="eastAsia"/>
          <w:b/>
          <w:bCs/>
          <w:color w:val="FFFFFF" w:themeColor="background1"/>
          <w:sz w:val="24"/>
          <w:szCs w:val="24"/>
          <w:highlight w:val="black"/>
        </w:rPr>
        <w:t>シート</w:t>
      </w:r>
    </w:p>
    <w:p w14:paraId="354DF731" w14:textId="7BCF4C4F" w:rsidR="005E2FF0" w:rsidRPr="00CC72B2" w:rsidRDefault="00CC72B2" w:rsidP="00CC72B2">
      <w:pPr>
        <w:pStyle w:val="a4"/>
        <w:numPr>
          <w:ilvl w:val="0"/>
          <w:numId w:val="9"/>
        </w:numPr>
        <w:adjustRightInd w:val="0"/>
        <w:snapToGrid w:val="0"/>
        <w:ind w:leftChars="0"/>
        <w:rPr>
          <w:rFonts w:ascii="游ゴシック" w:eastAsia="游ゴシック" w:hAnsi="游ゴシック"/>
          <w:b/>
          <w:bCs/>
          <w:sz w:val="24"/>
          <w:szCs w:val="24"/>
        </w:rPr>
      </w:pPr>
      <w:r w:rsidRPr="00CC72B2">
        <w:rPr>
          <w:rFonts w:ascii="游ゴシック" w:eastAsia="游ゴシック" w:hAnsi="游ゴシック" w:hint="eastAsia"/>
          <w:b/>
          <w:bCs/>
          <w:sz w:val="24"/>
          <w:szCs w:val="24"/>
        </w:rPr>
        <w:t>持続可能な貨物輸送のあり方とは</w:t>
      </w:r>
      <w:r w:rsidR="00D664DD" w:rsidRPr="00CC72B2">
        <w:rPr>
          <w:rFonts w:ascii="游ゴシック" w:eastAsia="游ゴシック" w:hAnsi="游ゴシック" w:hint="eastAsia"/>
          <w:b/>
          <w:bCs/>
          <w:sz w:val="24"/>
          <w:szCs w:val="24"/>
        </w:rPr>
        <w:t>？</w:t>
      </w:r>
    </w:p>
    <w:p w14:paraId="0F5CA594" w14:textId="6036BE1D" w:rsidR="0025144C" w:rsidRDefault="0025144C" w:rsidP="0025144C">
      <w:pPr>
        <w:adjustRightInd w:val="0"/>
        <w:snapToGrid w:val="0"/>
        <w:rPr>
          <w:rFonts w:ascii="游ゴシック" w:eastAsia="游ゴシック" w:hAnsi="游ゴシック"/>
          <w:b/>
          <w:bCs/>
          <w:sz w:val="24"/>
          <w:szCs w:val="24"/>
        </w:rPr>
      </w:pPr>
    </w:p>
    <w:p w14:paraId="2F2843D7" w14:textId="77777777" w:rsidR="001912BA" w:rsidRPr="001A5E40" w:rsidRDefault="001912BA" w:rsidP="001912BA">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sidRPr="001A5E40">
        <w:rPr>
          <w:rFonts w:ascii="游ゴシック" w:eastAsia="游ゴシック" w:hAnsi="游ゴシック" w:cs="Times New Roman" w:hint="eastAsia"/>
          <w:b/>
          <w:bCs/>
          <w14:textOutline w14:w="9525" w14:cap="rnd" w14:cmpd="sng" w14:algn="ctr">
            <w14:noFill/>
            <w14:prstDash w14:val="solid"/>
            <w14:bevel/>
          </w14:textOutline>
        </w:rPr>
        <w:t>資料読解の問い</w:t>
      </w:r>
    </w:p>
    <w:p w14:paraId="36BF58C3" w14:textId="532BAEAB" w:rsidR="001912BA" w:rsidRPr="001A5E40" w:rsidRDefault="00B27488" w:rsidP="001912BA">
      <w:pPr>
        <w:rPr>
          <w:rFonts w:ascii="游ゴシック" w:eastAsia="游ゴシック" w:hAnsi="游ゴシック" w:cs="Times New Roman"/>
          <w:b/>
          <w:bCs/>
          <w14:textOutline w14:w="9525" w14:cap="rnd" w14:cmpd="sng" w14:algn="ctr">
            <w14:noFill/>
            <w14:prstDash w14:val="solid"/>
            <w14:bevel/>
          </w14:textOutline>
        </w:rPr>
      </w:pPr>
      <w:r w:rsidRPr="00B27488">
        <w:rPr>
          <w:rFonts w:ascii="游ゴシック" w:eastAsia="游ゴシック" w:hAnsi="游ゴシック" w:cs="Times New Roman" w:hint="eastAsia"/>
          <w:b/>
          <w:bCs/>
          <w14:textOutline w14:w="9525" w14:cap="rnd" w14:cmpd="sng" w14:algn="ctr">
            <w14:noFill/>
            <w14:prstDash w14:val="solid"/>
            <w14:bevel/>
          </w14:textOutline>
        </w:rPr>
        <w:t>通信販売は日本の貨物輸送にどのような影響を与えているのだろうか</w:t>
      </w:r>
      <w:r w:rsidRPr="00B27488">
        <w:rPr>
          <w:rFonts w:ascii="游ゴシック" w:eastAsia="游ゴシック" w:hAnsi="游ゴシック" w:cs="Times New Roman"/>
          <w:b/>
          <w:bCs/>
          <w14:textOutline w14:w="9525" w14:cap="rnd" w14:cmpd="sng" w14:algn="ctr">
            <w14:noFill/>
            <w14:prstDash w14:val="solid"/>
            <w14:bevel/>
          </w14:textOutline>
        </w:rPr>
        <w:t xml:space="preserve"> </w:t>
      </w:r>
      <w:r w:rsidR="001912BA" w:rsidRPr="001A5E40">
        <w:rPr>
          <w:rFonts w:ascii="游ゴシック" w:eastAsia="游ゴシック" w:hAnsi="游ゴシック" w:cs="Times New Roman" w:hint="eastAsia"/>
          <w:b/>
          <w:bCs/>
          <w14:textOutline w14:w="9525" w14:cap="rnd" w14:cmpd="sng" w14:algn="ctr">
            <w14:noFill/>
            <w14:prstDash w14:val="solid"/>
            <w14:bevel/>
          </w14:textOutline>
        </w:rPr>
        <w:t>？</w:t>
      </w:r>
      <w:r w:rsidR="001912BA" w:rsidRPr="001A5E40">
        <w:rPr>
          <w:rFonts w:ascii="游ゴシック" w:eastAsia="游ゴシック" w:hAnsi="游ゴシック" w:cs="Times New Roman"/>
          <w:b/>
          <w:bCs/>
          <w14:textOutline w14:w="9525" w14:cap="rnd" w14:cmpd="sng" w14:algn="ctr">
            <w14:noFill/>
            <w14:prstDash w14:val="solid"/>
            <w14:bevel/>
          </w14:textOutline>
        </w:rPr>
        <w:t xml:space="preserve"> </w:t>
      </w:r>
    </w:p>
    <w:p w14:paraId="6000576C" w14:textId="51A6F5EC" w:rsidR="002E1908" w:rsidRDefault="002E1908" w:rsidP="0025144C">
      <w:pPr>
        <w:adjustRightInd w:val="0"/>
        <w:snapToGrid w:val="0"/>
        <w:rPr>
          <w:rFonts w:ascii="游ゴシック" w:eastAsia="游ゴシック" w:hAnsi="游ゴシック"/>
          <w:b/>
          <w:bCs/>
          <w:sz w:val="24"/>
          <w:szCs w:val="24"/>
        </w:rPr>
      </w:pPr>
    </w:p>
    <w:p w14:paraId="433A7B4D" w14:textId="19547184" w:rsidR="006365D1" w:rsidRPr="00E817FA" w:rsidRDefault="006365D1" w:rsidP="007B519A">
      <w:pPr>
        <w:rPr>
          <w:rFonts w:ascii="游ゴシック" w:eastAsia="游ゴシック" w:hAnsi="游ゴシック" w:cs="Times New Roman"/>
        </w:rPr>
      </w:pPr>
      <w:r w:rsidRPr="00E817FA">
        <w:rPr>
          <w:rFonts w:ascii="游ゴシック" w:eastAsia="游ゴシック" w:hAnsi="游ゴシック" w:cs="Times New Roman" w:hint="eastAsia"/>
        </w:rPr>
        <w:t>STEP 1</w:t>
      </w:r>
      <w:r w:rsidR="004D721B" w:rsidRPr="00E817FA">
        <w:rPr>
          <w:rFonts w:ascii="游ゴシック" w:eastAsia="游ゴシック" w:hAnsi="游ゴシック" w:cs="Times New Roman" w:hint="eastAsia"/>
        </w:rPr>
        <w:t xml:space="preserve">　</w:t>
      </w:r>
      <w:r w:rsidRPr="00E817FA">
        <w:rPr>
          <w:rFonts w:ascii="游ゴシック" w:eastAsia="游ゴシック" w:hAnsi="游ゴシック" w:cs="Times New Roman" w:hint="eastAsia"/>
        </w:rPr>
        <w:t>既習事項の確認</w:t>
      </w:r>
      <w:r w:rsidR="00E64D77">
        <w:rPr>
          <w:rFonts w:ascii="游ゴシック" w:eastAsia="游ゴシック" w:hAnsi="游ゴシック" w:cs="Times New Roman" w:hint="eastAsia"/>
        </w:rPr>
        <w:t>〔</w:t>
      </w:r>
      <w:r w:rsidR="002E1908" w:rsidRPr="002E1908">
        <w:rPr>
          <w:rFonts w:ascii="游ゴシック" w:eastAsia="游ゴシック" w:hAnsi="游ゴシック" w:cs="Times New Roman" w:hint="eastAsia"/>
        </w:rPr>
        <w:t>知識・技能</w:t>
      </w:r>
      <w:r w:rsidR="00E64D77">
        <w:rPr>
          <w:rFonts w:ascii="游ゴシック" w:eastAsia="游ゴシック" w:hAnsi="游ゴシック" w:cs="Times New Roman" w:hint="eastAsia"/>
        </w:rPr>
        <w:t>〕</w:t>
      </w:r>
    </w:p>
    <w:p w14:paraId="4309DEF6" w14:textId="49D980D3" w:rsidR="005043B2" w:rsidRDefault="00F236C2" w:rsidP="00EC354F">
      <w:pPr>
        <w:ind w:leftChars="100" w:left="630" w:hangingChars="200" w:hanging="420"/>
        <w:rPr>
          <w:rFonts w:ascii="ＭＳ 明朝" w:eastAsia="ＭＳ 明朝" w:hAnsi="ＭＳ 明朝"/>
        </w:rPr>
      </w:pPr>
      <w:r>
        <w:rPr>
          <w:rFonts w:asciiTheme="minorEastAsia" w:hAnsiTheme="minorEastAsia" w:hint="eastAsia"/>
        </w:rPr>
        <w:t>１</w:t>
      </w:r>
      <w:r w:rsidR="00160062">
        <w:rPr>
          <w:rFonts w:asciiTheme="minorEastAsia" w:hAnsiTheme="minorEastAsia" w:hint="eastAsia"/>
        </w:rPr>
        <w:t xml:space="preserve">　</w:t>
      </w:r>
      <w:r w:rsidR="00EC354F" w:rsidRPr="00EC354F">
        <w:rPr>
          <w:rFonts w:asciiTheme="minorEastAsia" w:hAnsiTheme="minorEastAsia" w:hint="eastAsia"/>
        </w:rPr>
        <w:t>近年の日本国内の貨物輸送において、最も利用されている輸送機関を教科書</w:t>
      </w:r>
      <w:r w:rsidR="00EC354F" w:rsidRPr="00EC354F">
        <w:rPr>
          <w:rFonts w:asciiTheme="minorEastAsia" w:hAnsiTheme="minorEastAsia"/>
        </w:rPr>
        <w:t>p.148図1を参考に書き出そう</w:t>
      </w:r>
      <w:r w:rsidR="006365D1" w:rsidRPr="00BD1BEC">
        <w:rPr>
          <w:rFonts w:asciiTheme="minorEastAsia" w:hAnsiTheme="minorEastAsia" w:hint="eastAsia"/>
        </w:rPr>
        <w:t>。</w:t>
      </w:r>
      <w:r w:rsidR="00D154D4" w:rsidRPr="00BD1BEC">
        <w:rPr>
          <w:rFonts w:asciiTheme="minorEastAsia" w:hAnsiTheme="minorEastAsia" w:hint="eastAsia"/>
        </w:rPr>
        <w:t xml:space="preserve">　</w:t>
      </w:r>
    </w:p>
    <w:tbl>
      <w:tblPr>
        <w:tblStyle w:val="a3"/>
        <w:tblW w:w="9497" w:type="dxa"/>
        <w:tblInd w:w="704" w:type="dxa"/>
        <w:tblLook w:val="04A0" w:firstRow="1" w:lastRow="0" w:firstColumn="1" w:lastColumn="0" w:noHBand="0" w:noVBand="1"/>
      </w:tblPr>
      <w:tblGrid>
        <w:gridCol w:w="9497"/>
      </w:tblGrid>
      <w:tr w:rsidR="000A2032" w14:paraId="7B035ABB" w14:textId="77777777" w:rsidTr="002318A8">
        <w:tc>
          <w:tcPr>
            <w:tcW w:w="9497" w:type="dxa"/>
          </w:tcPr>
          <w:p w14:paraId="1E48B680" w14:textId="77777777" w:rsidR="000A2032" w:rsidRPr="00B62BD7" w:rsidRDefault="000A2032" w:rsidP="006365D1">
            <w:pPr>
              <w:rPr>
                <w:rFonts w:ascii="ＭＳ 明朝" w:eastAsia="ＭＳ 明朝" w:hAnsi="ＭＳ 明朝"/>
                <w:b/>
                <w:bCs/>
              </w:rPr>
            </w:pPr>
          </w:p>
          <w:p w14:paraId="76F047E7" w14:textId="43E4DA98" w:rsidR="00D154D4" w:rsidRDefault="00D154D4" w:rsidP="006365D1">
            <w:pPr>
              <w:rPr>
                <w:rFonts w:ascii="ＭＳ 明朝" w:eastAsia="ＭＳ 明朝" w:hAnsi="ＭＳ 明朝"/>
              </w:rPr>
            </w:pPr>
          </w:p>
        </w:tc>
      </w:tr>
    </w:tbl>
    <w:p w14:paraId="47BC3388" w14:textId="77777777" w:rsidR="000A2032" w:rsidRPr="000A2032" w:rsidRDefault="000A2032" w:rsidP="00E15F36">
      <w:pPr>
        <w:spacing w:line="160" w:lineRule="exact"/>
        <w:rPr>
          <w:rFonts w:ascii="ＭＳ 明朝" w:eastAsia="ＭＳ 明朝" w:hAnsi="ＭＳ 明朝"/>
        </w:rPr>
      </w:pPr>
    </w:p>
    <w:p w14:paraId="60F7DC8C" w14:textId="148BECDC" w:rsidR="00725C99" w:rsidRPr="000A2032" w:rsidRDefault="00F236C2" w:rsidP="00EC354F">
      <w:pPr>
        <w:ind w:leftChars="100" w:left="630" w:hangingChars="200" w:hanging="420"/>
        <w:rPr>
          <w:rFonts w:ascii="ＭＳ 明朝" w:eastAsia="ＭＳ 明朝" w:hAnsi="ＭＳ 明朝"/>
        </w:rPr>
      </w:pPr>
      <w:r>
        <w:rPr>
          <w:rFonts w:asciiTheme="minorEastAsia" w:hAnsiTheme="minorEastAsia" w:hint="eastAsia"/>
        </w:rPr>
        <w:t>２</w:t>
      </w:r>
      <w:r w:rsidR="00160062">
        <w:rPr>
          <w:rFonts w:asciiTheme="minorEastAsia" w:hAnsiTheme="minorEastAsia" w:hint="eastAsia"/>
        </w:rPr>
        <w:t xml:space="preserve">　</w:t>
      </w:r>
      <w:r w:rsidR="00C47C6A" w:rsidRPr="00C47C6A">
        <w:rPr>
          <w:rFonts w:asciiTheme="minorEastAsia" w:hAnsiTheme="minorEastAsia" w:hint="eastAsia"/>
        </w:rPr>
        <w:t>なぜ、</w:t>
      </w:r>
      <w:r w:rsidR="00C47C6A" w:rsidRPr="00C47C6A">
        <w:rPr>
          <w:rFonts w:asciiTheme="minorEastAsia" w:hAnsiTheme="minorEastAsia"/>
        </w:rPr>
        <w:t>STEP 1 の 1 で書き出した輸送機関が最も利用されているのか、その背景を教科書p.146～149を参考に説明しよう</w:t>
      </w:r>
      <w:r w:rsidR="006365D1" w:rsidRPr="00BE76CC">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5043B2" w:rsidRPr="00B94712" w14:paraId="35FCC149" w14:textId="77777777" w:rsidTr="002318A8">
        <w:tc>
          <w:tcPr>
            <w:tcW w:w="9497" w:type="dxa"/>
          </w:tcPr>
          <w:p w14:paraId="1D95DD35" w14:textId="77777777" w:rsidR="005043B2" w:rsidRPr="00F236C2" w:rsidRDefault="005043B2" w:rsidP="005043B2">
            <w:pPr>
              <w:pStyle w:val="a4"/>
              <w:ind w:leftChars="0" w:left="0"/>
              <w:rPr>
                <w:rFonts w:ascii="ＭＳ 明朝" w:eastAsia="ＭＳ 明朝" w:hAnsi="ＭＳ 明朝"/>
              </w:rPr>
            </w:pPr>
          </w:p>
          <w:p w14:paraId="4979E10D" w14:textId="77777777" w:rsidR="00785849" w:rsidRPr="00B94712" w:rsidRDefault="00785849" w:rsidP="005043B2">
            <w:pPr>
              <w:pStyle w:val="a4"/>
              <w:ind w:leftChars="0" w:left="0"/>
              <w:rPr>
                <w:rFonts w:ascii="ＭＳ 明朝" w:eastAsia="ＭＳ 明朝" w:hAnsi="ＭＳ 明朝"/>
              </w:rPr>
            </w:pPr>
          </w:p>
          <w:p w14:paraId="0FB5369C" w14:textId="79A4FC8F" w:rsidR="00EE37EC" w:rsidRPr="00B94712" w:rsidRDefault="00EE37EC" w:rsidP="005043B2">
            <w:pPr>
              <w:pStyle w:val="a4"/>
              <w:ind w:leftChars="0" w:left="0"/>
              <w:rPr>
                <w:rFonts w:ascii="ＭＳ 明朝" w:eastAsia="ＭＳ 明朝" w:hAnsi="ＭＳ 明朝"/>
              </w:rPr>
            </w:pPr>
          </w:p>
        </w:tc>
      </w:tr>
    </w:tbl>
    <w:p w14:paraId="65ACDCE5" w14:textId="77777777" w:rsidR="006365D1" w:rsidRDefault="006365D1" w:rsidP="00725C99">
      <w:pPr>
        <w:rPr>
          <w:sz w:val="20"/>
          <w:szCs w:val="21"/>
        </w:rPr>
      </w:pPr>
    </w:p>
    <w:p w14:paraId="36AD3AEC" w14:textId="08025C4C" w:rsidR="006365D1" w:rsidRPr="003D34B7" w:rsidRDefault="006365D1" w:rsidP="006365D1">
      <w:pPr>
        <w:rPr>
          <w:rFonts w:ascii="游ゴシック" w:eastAsia="游ゴシック" w:hAnsi="游ゴシック" w:cs="Times New Roman"/>
        </w:rPr>
      </w:pPr>
      <w:r w:rsidRPr="003D34B7">
        <w:rPr>
          <w:rFonts w:ascii="游ゴシック" w:eastAsia="游ゴシック" w:hAnsi="游ゴシック" w:cs="Times New Roman" w:hint="eastAsia"/>
        </w:rPr>
        <w:t>STEP 2</w:t>
      </w:r>
      <w:r w:rsidR="004D721B" w:rsidRPr="003D34B7">
        <w:rPr>
          <w:rFonts w:ascii="游ゴシック" w:eastAsia="游ゴシック" w:hAnsi="游ゴシック" w:cs="Times New Roman" w:hint="eastAsia"/>
        </w:rPr>
        <w:t xml:space="preserve">　</w:t>
      </w:r>
      <w:r w:rsidRPr="003D34B7">
        <w:rPr>
          <w:rFonts w:ascii="游ゴシック" w:eastAsia="游ゴシック" w:hAnsi="游ゴシック" w:cs="Times New Roman" w:hint="eastAsia"/>
        </w:rPr>
        <w:t>資料の読解</w:t>
      </w:r>
      <w:r w:rsidR="00E64D77">
        <w:rPr>
          <w:rFonts w:ascii="游ゴシック" w:eastAsia="游ゴシック" w:hAnsi="游ゴシック" w:cs="Times New Roman" w:hint="eastAsia"/>
        </w:rPr>
        <w:t>〔</w:t>
      </w:r>
      <w:r w:rsidR="003D34B7">
        <w:rPr>
          <w:rFonts w:ascii="游ゴシック" w:eastAsia="游ゴシック" w:hAnsi="游ゴシック" w:cs="Times New Roman" w:hint="eastAsia"/>
        </w:rPr>
        <w:t>思考・判断・表現</w:t>
      </w:r>
      <w:r w:rsidR="00E64D77">
        <w:rPr>
          <w:rFonts w:ascii="游ゴシック" w:eastAsia="游ゴシック" w:hAnsi="游ゴシック" w:cs="Times New Roman" w:hint="eastAsia"/>
        </w:rPr>
        <w:t>〕</w:t>
      </w:r>
    </w:p>
    <w:p w14:paraId="2EBA465A" w14:textId="19A1E4F2" w:rsidR="006365D1" w:rsidRPr="00F236C2" w:rsidRDefault="00D14B66" w:rsidP="00366BC2">
      <w:pPr>
        <w:ind w:leftChars="100" w:left="630" w:hangingChars="200" w:hanging="420"/>
        <w:rPr>
          <w:rFonts w:asciiTheme="minorEastAsia" w:hAnsiTheme="minorEastAsia"/>
        </w:rPr>
      </w:pPr>
      <w:r>
        <w:rPr>
          <w:rFonts w:asciiTheme="minorEastAsia" w:hAnsiTheme="minorEastAsia" w:hint="eastAsia"/>
        </w:rPr>
        <w:t>１</w:t>
      </w:r>
      <w:r w:rsidR="00F236C2">
        <w:rPr>
          <w:rFonts w:asciiTheme="minorEastAsia" w:hAnsiTheme="minorEastAsia" w:hint="eastAsia"/>
        </w:rPr>
        <w:t xml:space="preserve">　</w:t>
      </w:r>
      <w:r w:rsidR="00366BC2" w:rsidRPr="00366BC2">
        <w:rPr>
          <w:rFonts w:asciiTheme="minorEastAsia" w:hAnsiTheme="minorEastAsia" w:hint="eastAsia"/>
        </w:rPr>
        <w:t>教科書</w:t>
      </w:r>
      <w:r w:rsidR="00366BC2" w:rsidRPr="00366BC2">
        <w:rPr>
          <w:rFonts w:asciiTheme="minorEastAsia" w:hAnsiTheme="minorEastAsia"/>
        </w:rPr>
        <w:t>p.152図1・2から、通信販売市場の売上高と宅配便の数や再配達率は、それぞれどのように変化してきているのか、読</w:t>
      </w:r>
      <w:r w:rsidR="00366BC2" w:rsidRPr="00366BC2">
        <w:rPr>
          <w:rFonts w:asciiTheme="minorEastAsia" w:hAnsiTheme="minorEastAsia" w:hint="eastAsia"/>
        </w:rPr>
        <w:t>み取ろう</w:t>
      </w:r>
      <w:r w:rsidR="006365D1" w:rsidRPr="003D34B7">
        <w:rPr>
          <w:rFonts w:asciiTheme="minorEastAsia" w:hAnsiTheme="minorEastAsia" w:hint="eastAsia"/>
        </w:rPr>
        <w:t>。</w:t>
      </w:r>
    </w:p>
    <w:tbl>
      <w:tblPr>
        <w:tblStyle w:val="a3"/>
        <w:tblW w:w="9497" w:type="dxa"/>
        <w:tblInd w:w="704" w:type="dxa"/>
        <w:tblLook w:val="04A0" w:firstRow="1" w:lastRow="0" w:firstColumn="1" w:lastColumn="0" w:noHBand="0" w:noVBand="1"/>
      </w:tblPr>
      <w:tblGrid>
        <w:gridCol w:w="9497"/>
      </w:tblGrid>
      <w:tr w:rsidR="00EF64A4" w14:paraId="684E2B14" w14:textId="77777777" w:rsidTr="00D14B66">
        <w:tc>
          <w:tcPr>
            <w:tcW w:w="9497" w:type="dxa"/>
          </w:tcPr>
          <w:p w14:paraId="5E16C7D6" w14:textId="77777777" w:rsidR="00EF64A4" w:rsidRDefault="00EF64A4" w:rsidP="00005AA0">
            <w:pPr>
              <w:rPr>
                <w:rFonts w:ascii="ＭＳ 明朝" w:eastAsia="ＭＳ 明朝" w:hAnsi="ＭＳ 明朝"/>
                <w:b/>
                <w:bCs/>
              </w:rPr>
            </w:pPr>
          </w:p>
          <w:p w14:paraId="306A0B5F" w14:textId="77777777" w:rsidR="00337F49" w:rsidRDefault="00337F49" w:rsidP="00005AA0">
            <w:pPr>
              <w:rPr>
                <w:rFonts w:ascii="ＭＳ 明朝" w:eastAsia="ＭＳ 明朝" w:hAnsi="ＭＳ 明朝"/>
              </w:rPr>
            </w:pPr>
          </w:p>
          <w:p w14:paraId="540BEB49" w14:textId="77777777" w:rsidR="00E15F36" w:rsidRDefault="00E15F36" w:rsidP="00005AA0">
            <w:pPr>
              <w:rPr>
                <w:rFonts w:ascii="ＭＳ 明朝" w:eastAsia="ＭＳ 明朝" w:hAnsi="ＭＳ 明朝"/>
              </w:rPr>
            </w:pPr>
          </w:p>
        </w:tc>
      </w:tr>
    </w:tbl>
    <w:p w14:paraId="19D79D1F" w14:textId="77777777" w:rsidR="00EF64A4" w:rsidRPr="000A2032" w:rsidRDefault="00EF64A4" w:rsidP="00E15F36">
      <w:pPr>
        <w:spacing w:line="160" w:lineRule="exact"/>
        <w:rPr>
          <w:rFonts w:ascii="ＭＳ 明朝" w:eastAsia="ＭＳ 明朝" w:hAnsi="ＭＳ 明朝"/>
        </w:rPr>
      </w:pPr>
    </w:p>
    <w:p w14:paraId="4EF11B39" w14:textId="1173B59C" w:rsidR="00EF64A4" w:rsidRPr="00296658" w:rsidRDefault="00D14B66" w:rsidP="00296658">
      <w:pPr>
        <w:ind w:leftChars="100" w:left="630" w:hangingChars="200" w:hanging="420"/>
        <w:rPr>
          <w:rFonts w:ascii="ＭＳ 明朝" w:eastAsia="ＭＳ 明朝" w:hAnsi="ＭＳ 明朝"/>
        </w:rPr>
      </w:pPr>
      <w:r>
        <w:rPr>
          <w:rFonts w:asciiTheme="minorEastAsia" w:hAnsiTheme="minorEastAsia" w:hint="eastAsia"/>
        </w:rPr>
        <w:t>２</w:t>
      </w:r>
      <w:r w:rsidR="00EF64A4" w:rsidRPr="00E64D77">
        <w:rPr>
          <w:rFonts w:asciiTheme="minorEastAsia" w:hAnsiTheme="minorEastAsia" w:hint="eastAsia"/>
        </w:rPr>
        <w:t xml:space="preserve">　</w:t>
      </w:r>
      <w:r w:rsidR="00366BC2" w:rsidRPr="00366BC2">
        <w:rPr>
          <w:rFonts w:asciiTheme="minorEastAsia" w:hAnsiTheme="minorEastAsia" w:hint="eastAsia"/>
        </w:rPr>
        <w:t>教科書</w:t>
      </w:r>
      <w:r w:rsidR="00366BC2" w:rsidRPr="00366BC2">
        <w:rPr>
          <w:rFonts w:asciiTheme="minorEastAsia" w:hAnsiTheme="minorEastAsia"/>
        </w:rPr>
        <w:t>p.152図3・4や教科書p.148～149で学習したことを参考に、日本の貨物輸送の変化を次の語句を用いて説明しよう</w:t>
      </w:r>
      <w:r w:rsidR="00EF64A4" w:rsidRPr="00E64D77">
        <w:rPr>
          <w:rFonts w:asciiTheme="minorEastAsia" w:hAnsiTheme="minorEastAsia" w:hint="eastAsia"/>
        </w:rPr>
        <w:t>。</w:t>
      </w:r>
      <w:r w:rsidR="00296658">
        <w:rPr>
          <w:rFonts w:ascii="ＭＳ 明朝" w:eastAsia="ＭＳ 明朝" w:hAnsi="ＭＳ 明朝"/>
        </w:rPr>
        <w:br/>
      </w:r>
      <w:r w:rsidR="00EF64A4" w:rsidRPr="00F720CF">
        <w:rPr>
          <w:rFonts w:ascii="游ゴシック" w:eastAsia="游ゴシック" w:hAnsi="游ゴシック" w:hint="eastAsia"/>
          <w:b/>
          <w:bCs/>
          <w:sz w:val="18"/>
          <w:szCs w:val="18"/>
        </w:rPr>
        <w:t xml:space="preserve">【　</w:t>
      </w:r>
      <w:r w:rsidR="00366BC2" w:rsidRPr="00366BC2">
        <w:rPr>
          <w:rFonts w:ascii="游ゴシック" w:eastAsia="游ゴシック" w:hAnsi="游ゴシック" w:hint="eastAsia"/>
          <w:b/>
          <w:bCs/>
          <w:sz w:val="18"/>
          <w:szCs w:val="18"/>
        </w:rPr>
        <w:t>内航海運　鉄道　自動車　高速道路網の発達</w:t>
      </w:r>
      <w:r w:rsidR="00EF64A4" w:rsidRPr="00F720CF">
        <w:rPr>
          <w:rFonts w:ascii="游ゴシック" w:eastAsia="游ゴシック" w:hAnsi="游ゴシック" w:hint="eastAsia"/>
          <w:b/>
          <w:bCs/>
          <w:sz w:val="18"/>
          <w:szCs w:val="18"/>
        </w:rPr>
        <w:t xml:space="preserve">　】</w:t>
      </w:r>
    </w:p>
    <w:tbl>
      <w:tblPr>
        <w:tblStyle w:val="a3"/>
        <w:tblW w:w="9497" w:type="dxa"/>
        <w:tblInd w:w="704" w:type="dxa"/>
        <w:tblLook w:val="04A0" w:firstRow="1" w:lastRow="0" w:firstColumn="1" w:lastColumn="0" w:noHBand="0" w:noVBand="1"/>
      </w:tblPr>
      <w:tblGrid>
        <w:gridCol w:w="9497"/>
      </w:tblGrid>
      <w:tr w:rsidR="00EF64A4" w:rsidRPr="00B94712" w14:paraId="26FF7FAD" w14:textId="77777777" w:rsidTr="00D14B66">
        <w:tc>
          <w:tcPr>
            <w:tcW w:w="9497" w:type="dxa"/>
          </w:tcPr>
          <w:p w14:paraId="22B31F10" w14:textId="77777777" w:rsidR="00EF64A4" w:rsidRPr="00B94712" w:rsidRDefault="00EF64A4" w:rsidP="00005AA0">
            <w:pPr>
              <w:pStyle w:val="a4"/>
              <w:ind w:leftChars="0" w:left="0"/>
              <w:rPr>
                <w:rFonts w:ascii="ＭＳ 明朝" w:eastAsia="ＭＳ 明朝" w:hAnsi="ＭＳ 明朝"/>
              </w:rPr>
            </w:pPr>
          </w:p>
          <w:p w14:paraId="45458924" w14:textId="77777777" w:rsidR="00EF64A4" w:rsidRPr="00B94712" w:rsidRDefault="00EF64A4" w:rsidP="00005AA0">
            <w:pPr>
              <w:pStyle w:val="a4"/>
              <w:ind w:leftChars="0" w:left="0"/>
              <w:rPr>
                <w:rFonts w:ascii="ＭＳ 明朝" w:eastAsia="ＭＳ 明朝" w:hAnsi="ＭＳ 明朝"/>
              </w:rPr>
            </w:pPr>
          </w:p>
          <w:p w14:paraId="4DD2B1E5" w14:textId="77777777" w:rsidR="00EF64A4" w:rsidRPr="00B94712" w:rsidRDefault="00EF64A4" w:rsidP="00005AA0">
            <w:pPr>
              <w:pStyle w:val="a4"/>
              <w:ind w:leftChars="0" w:left="0"/>
              <w:rPr>
                <w:rFonts w:ascii="ＭＳ 明朝" w:eastAsia="ＭＳ 明朝" w:hAnsi="ＭＳ 明朝"/>
              </w:rPr>
            </w:pPr>
          </w:p>
        </w:tc>
      </w:tr>
    </w:tbl>
    <w:p w14:paraId="4BB7D948" w14:textId="77777777" w:rsidR="00EF64A4" w:rsidRDefault="00EF64A4" w:rsidP="00EF64A4">
      <w:pPr>
        <w:rPr>
          <w:sz w:val="20"/>
          <w:szCs w:val="21"/>
        </w:rPr>
      </w:pPr>
    </w:p>
    <w:p w14:paraId="713A6A8A" w14:textId="77777777" w:rsidR="00EF64A4" w:rsidRDefault="00EF64A4" w:rsidP="00EF64A4">
      <w:pPr>
        <w:rPr>
          <w:sz w:val="20"/>
          <w:szCs w:val="21"/>
        </w:rPr>
      </w:pPr>
    </w:p>
    <w:p w14:paraId="597439D1" w14:textId="4CD66EE5" w:rsidR="009E30E7" w:rsidRPr="001A5E40" w:rsidRDefault="009E30E7" w:rsidP="009E30E7">
      <w:pPr>
        <w:rPr>
          <w:rFonts w:ascii="游ゴシック" w:eastAsia="游ゴシック" w:hAnsi="游ゴシック" w:cs="Times New Roman"/>
          <w:b/>
          <w:bCs/>
          <w14:textOutline w14:w="9525" w14:cap="rnd" w14:cmpd="sng" w14:algn="ctr">
            <w14:noFill/>
            <w14:prstDash w14:val="solid"/>
            <w14:bevel/>
          </w14:textOutline>
        </w:rPr>
      </w:pPr>
      <w:r w:rsidRPr="00FE541C">
        <w:rPr>
          <w:rFonts w:ascii="游ゴシック" w:eastAsia="游ゴシック" w:hAnsi="游ゴシック" w:cs="Times New Roman" w:hint="eastAsia"/>
          <w:b/>
          <w:bCs/>
          <w14:textOutline w14:w="9525" w14:cap="rnd" w14:cmpd="sng" w14:algn="ctr">
            <w14:noFill/>
            <w14:prstDash w14:val="solid"/>
            <w14:bevel/>
          </w14:textOutline>
        </w:rPr>
        <w:t>■</w:t>
      </w:r>
      <w:r>
        <w:rPr>
          <w:rFonts w:ascii="游ゴシック" w:eastAsia="游ゴシック" w:hAnsi="游ゴシック" w:cs="Times New Roman" w:hint="eastAsia"/>
          <w:b/>
          <w:bCs/>
          <w14:textOutline w14:w="9525" w14:cap="rnd" w14:cmpd="sng" w14:algn="ctr">
            <w14:noFill/>
            <w14:prstDash w14:val="solid"/>
            <w14:bevel/>
          </w14:textOutline>
        </w:rPr>
        <w:t>国土像探究に向けて</w:t>
      </w:r>
    </w:p>
    <w:p w14:paraId="6DA5CA97" w14:textId="358C06EC" w:rsidR="00EF64A4" w:rsidRPr="00993546" w:rsidRDefault="00C42C88" w:rsidP="009E30E7">
      <w:pPr>
        <w:rPr>
          <w:rFonts w:ascii="游ゴシック" w:eastAsia="游ゴシック" w:hAnsi="游ゴシック" w:cs="Times New Roman"/>
          <w:b/>
          <w:bCs/>
          <w14:textOutline w14:w="9525" w14:cap="rnd" w14:cmpd="sng" w14:algn="ctr">
            <w14:noFill/>
            <w14:prstDash w14:val="solid"/>
            <w14:bevel/>
          </w14:textOutline>
        </w:rPr>
      </w:pPr>
      <w:r w:rsidRPr="00C42C88">
        <w:rPr>
          <w:rFonts w:ascii="游ゴシック" w:eastAsia="游ゴシック" w:hAnsi="游ゴシック" w:cs="Times New Roman" w:hint="eastAsia"/>
          <w:b/>
          <w:bCs/>
          <w14:textOutline w14:w="9525" w14:cap="rnd" w14:cmpd="sng" w14:algn="ctr">
            <w14:noFill/>
            <w14:prstDash w14:val="solid"/>
            <w14:bevel/>
          </w14:textOutline>
        </w:rPr>
        <w:t>持続可能な貨物輸送のあり方を探究しよう</w:t>
      </w:r>
      <w:r w:rsidR="009E30E7">
        <w:rPr>
          <w:rFonts w:ascii="游ゴシック" w:eastAsia="游ゴシック" w:hAnsi="游ゴシック" w:cs="Times New Roman" w:hint="eastAsia"/>
          <w:b/>
          <w:bCs/>
          <w14:textOutline w14:w="9525" w14:cap="rnd" w14:cmpd="sng" w14:algn="ctr">
            <w14:noFill/>
            <w14:prstDash w14:val="solid"/>
            <w14:bevel/>
          </w14:textOutline>
        </w:rPr>
        <w:t>。</w:t>
      </w:r>
    </w:p>
    <w:p w14:paraId="78B50329" w14:textId="77777777" w:rsidR="00EF64A4" w:rsidRDefault="00EF64A4" w:rsidP="00EF64A4">
      <w:pPr>
        <w:rPr>
          <w:sz w:val="20"/>
          <w:szCs w:val="21"/>
        </w:rPr>
      </w:pPr>
    </w:p>
    <w:p w14:paraId="0D8EDD86" w14:textId="15A2E85A" w:rsidR="00EF64A4" w:rsidRPr="00424818" w:rsidRDefault="00EF64A4" w:rsidP="00EF64A4">
      <w:pPr>
        <w:rPr>
          <w:rFonts w:ascii="游ゴシック" w:eastAsia="游ゴシック" w:hAnsi="游ゴシック" w:cs="Times New Roman"/>
        </w:rPr>
      </w:pPr>
      <w:r w:rsidRPr="00424818">
        <w:rPr>
          <w:rFonts w:ascii="游ゴシック" w:eastAsia="游ゴシック" w:hAnsi="游ゴシック" w:cs="Times New Roman" w:hint="eastAsia"/>
        </w:rPr>
        <w:t>STEP 3</w:t>
      </w:r>
      <w:r w:rsidR="004D721B" w:rsidRPr="00424818">
        <w:rPr>
          <w:rFonts w:ascii="游ゴシック" w:eastAsia="游ゴシック" w:hAnsi="游ゴシック" w:cs="Times New Roman" w:hint="eastAsia"/>
        </w:rPr>
        <w:t xml:space="preserve">　</w:t>
      </w:r>
      <w:r w:rsidRPr="00424818">
        <w:rPr>
          <w:rFonts w:ascii="游ゴシック" w:eastAsia="游ゴシック" w:hAnsi="游ゴシック" w:cs="Times New Roman" w:hint="eastAsia"/>
        </w:rPr>
        <w:t>自身で探究</w:t>
      </w:r>
      <w:r w:rsidR="00424818">
        <w:rPr>
          <w:rFonts w:ascii="游ゴシック" w:eastAsia="游ゴシック" w:hAnsi="游ゴシック" w:cs="Times New Roman" w:hint="eastAsia"/>
        </w:rPr>
        <w:t>〔</w:t>
      </w:r>
      <w:r w:rsidR="00B32568">
        <w:rPr>
          <w:rFonts w:ascii="游ゴシック" w:eastAsia="游ゴシック" w:hAnsi="游ゴシック" w:cs="Times New Roman" w:hint="eastAsia"/>
        </w:rPr>
        <w:t>思考・判断・表現〕</w:t>
      </w:r>
    </w:p>
    <w:p w14:paraId="3CD514AD" w14:textId="0E9986CB" w:rsidR="00EF64A4" w:rsidRPr="00337F49" w:rsidRDefault="00993546" w:rsidP="00993546">
      <w:pPr>
        <w:ind w:leftChars="100" w:left="630" w:hangingChars="200" w:hanging="420"/>
        <w:rPr>
          <w:rFonts w:asciiTheme="minorEastAsia" w:hAnsiTheme="minorEastAsia"/>
          <w:w w:val="95"/>
        </w:rPr>
      </w:pPr>
      <w:r>
        <w:rPr>
          <w:rFonts w:asciiTheme="minorEastAsia" w:hAnsiTheme="minorEastAsia" w:hint="eastAsia"/>
        </w:rPr>
        <w:t xml:space="preserve">１　</w:t>
      </w:r>
      <w:r w:rsidR="0095307C" w:rsidRPr="00337F49">
        <w:rPr>
          <w:rFonts w:asciiTheme="minorEastAsia" w:hAnsiTheme="minorEastAsia" w:hint="eastAsia"/>
          <w:w w:val="95"/>
        </w:rPr>
        <w:t>自動車を用いた貨物輸送には、どのような利点と課題があるのだろうか。教科書</w:t>
      </w:r>
      <w:r w:rsidR="0095307C" w:rsidRPr="00337F49">
        <w:rPr>
          <w:rFonts w:asciiTheme="minorEastAsia" w:hAnsiTheme="minorEastAsia"/>
          <w:w w:val="95"/>
        </w:rPr>
        <w:t>p.153図5・6や教科書p.144 図1のほか、教科書に掲載されている資料やインターネット、図書館の書籍などを用いて調べよう</w:t>
      </w:r>
      <w:r w:rsidR="00EF64A4" w:rsidRPr="00337F49">
        <w:rPr>
          <w:rFonts w:asciiTheme="minorEastAsia" w:hAnsiTheme="minorEastAsia" w:hint="eastAsia"/>
          <w:w w:val="95"/>
        </w:rPr>
        <w:t>。</w:t>
      </w:r>
    </w:p>
    <w:tbl>
      <w:tblPr>
        <w:tblStyle w:val="a3"/>
        <w:tblW w:w="9497" w:type="dxa"/>
        <w:tblInd w:w="704" w:type="dxa"/>
        <w:tblLook w:val="04A0" w:firstRow="1" w:lastRow="0" w:firstColumn="1" w:lastColumn="0" w:noHBand="0" w:noVBand="1"/>
      </w:tblPr>
      <w:tblGrid>
        <w:gridCol w:w="9497"/>
      </w:tblGrid>
      <w:tr w:rsidR="00EF64A4" w14:paraId="34B5F2B3" w14:textId="77777777" w:rsidTr="002F5C1B">
        <w:tc>
          <w:tcPr>
            <w:tcW w:w="9497" w:type="dxa"/>
          </w:tcPr>
          <w:p w14:paraId="3A8EFE24" w14:textId="77777777" w:rsidR="00EF64A4" w:rsidRDefault="00EF64A4" w:rsidP="00005AA0">
            <w:pPr>
              <w:rPr>
                <w:rFonts w:ascii="ＭＳ 明朝" w:eastAsia="ＭＳ 明朝" w:hAnsi="ＭＳ 明朝"/>
                <w:b/>
                <w:bCs/>
              </w:rPr>
            </w:pPr>
          </w:p>
          <w:p w14:paraId="5DFC3EE3" w14:textId="77777777" w:rsidR="00EF64A4" w:rsidRDefault="00EF64A4" w:rsidP="00005AA0">
            <w:pPr>
              <w:rPr>
                <w:rFonts w:ascii="ＭＳ 明朝" w:eastAsia="ＭＳ 明朝" w:hAnsi="ＭＳ 明朝"/>
              </w:rPr>
            </w:pPr>
          </w:p>
          <w:p w14:paraId="1AB88AEA" w14:textId="77777777" w:rsidR="00EF64A4" w:rsidRDefault="00EF64A4" w:rsidP="00005AA0">
            <w:pPr>
              <w:rPr>
                <w:rFonts w:ascii="ＭＳ 明朝" w:eastAsia="ＭＳ 明朝" w:hAnsi="ＭＳ 明朝"/>
              </w:rPr>
            </w:pPr>
          </w:p>
        </w:tc>
      </w:tr>
    </w:tbl>
    <w:p w14:paraId="432C7FA4" w14:textId="7400CD10" w:rsidR="00EF64A4" w:rsidRPr="00B631B4" w:rsidRDefault="00EF64A4" w:rsidP="00E15F36">
      <w:pPr>
        <w:spacing w:line="160" w:lineRule="exact"/>
        <w:rPr>
          <w:rFonts w:ascii="ＭＳ 明朝" w:eastAsia="ＭＳ 明朝" w:hAnsi="ＭＳ 明朝"/>
        </w:rPr>
      </w:pPr>
    </w:p>
    <w:p w14:paraId="5B96AD12" w14:textId="575A803B" w:rsidR="00EF64A4" w:rsidRPr="00EF64A4" w:rsidRDefault="002F5C1B" w:rsidP="002F5C1B">
      <w:pPr>
        <w:ind w:leftChars="100" w:left="630" w:hangingChars="200" w:hanging="420"/>
        <w:rPr>
          <w:rFonts w:ascii="ＭＳ 明朝" w:eastAsia="ＭＳ 明朝" w:hAnsi="ＭＳ 明朝"/>
        </w:rPr>
      </w:pPr>
      <w:r>
        <w:rPr>
          <w:rFonts w:asciiTheme="minorEastAsia" w:hAnsiTheme="minorEastAsia" w:hint="eastAsia"/>
        </w:rPr>
        <w:t xml:space="preserve">２　</w:t>
      </w:r>
      <w:r w:rsidR="006B45FF" w:rsidRPr="006B45FF">
        <w:rPr>
          <w:rFonts w:asciiTheme="minorEastAsia" w:hAnsiTheme="minorEastAsia" w:hint="eastAsia"/>
        </w:rPr>
        <w:t>教科書</w:t>
      </w:r>
      <w:r w:rsidR="006B45FF" w:rsidRPr="006B45FF">
        <w:rPr>
          <w:rFonts w:asciiTheme="minorEastAsia" w:hAnsiTheme="minorEastAsia"/>
        </w:rPr>
        <w:t>p.152図1～4、教科書p.153図5・6などを参考に、各輸送機関の強みと弱みについて、特に優れている場合は◎、優れている場合は○、課題がある場合は</w:t>
      </w:r>
      <w:r w:rsidR="006B45FF">
        <w:rPr>
          <w:rFonts w:asciiTheme="minorEastAsia" w:hAnsiTheme="minorEastAsia" w:hint="eastAsia"/>
        </w:rPr>
        <w:t>△</w:t>
      </w:r>
      <w:r w:rsidR="006B45FF" w:rsidRPr="006B45FF">
        <w:rPr>
          <w:rFonts w:asciiTheme="minorEastAsia" w:hAnsiTheme="minorEastAsia"/>
        </w:rPr>
        <w:t>をつけて、教科書p.153図8のように観点ごとに整理しよう。また、持続可能な貨物輸送を実現させるには、輸送機関別輸送量の構成比をどのようにしたらよいのか、考えよう。その際、各輸送機関の強みや弱みとともに、地形などの自然環境、大都市との距離、既存の交通網なども加味しよう</w:t>
      </w:r>
      <w:r w:rsidR="00EF64A4" w:rsidRPr="002F5C1B">
        <w:rPr>
          <w:rFonts w:asciiTheme="minorEastAsia" w:hAnsiTheme="minorEastAsia" w:hint="eastAsia"/>
        </w:rPr>
        <w:t>。</w:t>
      </w:r>
    </w:p>
    <w:tbl>
      <w:tblPr>
        <w:tblStyle w:val="a3"/>
        <w:tblW w:w="0" w:type="auto"/>
        <w:tblInd w:w="704" w:type="dxa"/>
        <w:tblLayout w:type="fixed"/>
        <w:tblLook w:val="04A0" w:firstRow="1" w:lastRow="0" w:firstColumn="1" w:lastColumn="0" w:noHBand="0" w:noVBand="1"/>
      </w:tblPr>
      <w:tblGrid>
        <w:gridCol w:w="3402"/>
        <w:gridCol w:w="1531"/>
        <w:gridCol w:w="1531"/>
        <w:gridCol w:w="1531"/>
        <w:gridCol w:w="1531"/>
      </w:tblGrid>
      <w:tr w:rsidR="00647C7D" w14:paraId="263007BD" w14:textId="77777777" w:rsidTr="0035455A">
        <w:trPr>
          <w:trHeight w:val="303"/>
        </w:trPr>
        <w:tc>
          <w:tcPr>
            <w:tcW w:w="3402" w:type="dxa"/>
          </w:tcPr>
          <w:p w14:paraId="21E60C36" w14:textId="594DC7B7" w:rsidR="00647C7D" w:rsidRPr="00647C7D" w:rsidRDefault="00647C7D" w:rsidP="00647C7D">
            <w:pPr>
              <w:jc w:val="center"/>
              <w:rPr>
                <w:sz w:val="18"/>
                <w:szCs w:val="18"/>
              </w:rPr>
            </w:pPr>
            <w:r w:rsidRPr="00647C7D">
              <w:rPr>
                <w:rFonts w:hint="eastAsia"/>
                <w:sz w:val="18"/>
                <w:szCs w:val="18"/>
              </w:rPr>
              <w:t>観点</w:t>
            </w:r>
          </w:p>
        </w:tc>
        <w:tc>
          <w:tcPr>
            <w:tcW w:w="1531" w:type="dxa"/>
          </w:tcPr>
          <w:p w14:paraId="116F497D" w14:textId="1D5AC9C6" w:rsidR="00647C7D" w:rsidRPr="00647C7D" w:rsidRDefault="00647C7D" w:rsidP="00647C7D">
            <w:pPr>
              <w:jc w:val="center"/>
              <w:rPr>
                <w:sz w:val="18"/>
                <w:szCs w:val="18"/>
              </w:rPr>
            </w:pPr>
            <w:r w:rsidRPr="00647C7D">
              <w:rPr>
                <w:rFonts w:hint="eastAsia"/>
                <w:sz w:val="18"/>
                <w:szCs w:val="18"/>
              </w:rPr>
              <w:t>自動車</w:t>
            </w:r>
          </w:p>
        </w:tc>
        <w:tc>
          <w:tcPr>
            <w:tcW w:w="1531" w:type="dxa"/>
          </w:tcPr>
          <w:p w14:paraId="7562FA07" w14:textId="7B301EE0" w:rsidR="00647C7D" w:rsidRPr="00647C7D" w:rsidRDefault="00647C7D" w:rsidP="00647C7D">
            <w:pPr>
              <w:jc w:val="center"/>
              <w:rPr>
                <w:sz w:val="18"/>
                <w:szCs w:val="18"/>
              </w:rPr>
            </w:pPr>
            <w:r w:rsidRPr="00647C7D">
              <w:rPr>
                <w:rFonts w:hint="eastAsia"/>
                <w:sz w:val="18"/>
                <w:szCs w:val="18"/>
              </w:rPr>
              <w:t>内航海運</w:t>
            </w:r>
          </w:p>
        </w:tc>
        <w:tc>
          <w:tcPr>
            <w:tcW w:w="1531" w:type="dxa"/>
          </w:tcPr>
          <w:p w14:paraId="711ED287" w14:textId="3C80547B" w:rsidR="00647C7D" w:rsidRPr="00647C7D" w:rsidRDefault="00647C7D" w:rsidP="00647C7D">
            <w:pPr>
              <w:jc w:val="center"/>
              <w:rPr>
                <w:sz w:val="18"/>
                <w:szCs w:val="18"/>
              </w:rPr>
            </w:pPr>
            <w:r w:rsidRPr="00647C7D">
              <w:rPr>
                <w:rFonts w:hint="eastAsia"/>
                <w:sz w:val="18"/>
                <w:szCs w:val="18"/>
              </w:rPr>
              <w:t>鉄道</w:t>
            </w:r>
          </w:p>
        </w:tc>
        <w:tc>
          <w:tcPr>
            <w:tcW w:w="1531" w:type="dxa"/>
          </w:tcPr>
          <w:p w14:paraId="467F8C23" w14:textId="01403FF1" w:rsidR="00647C7D" w:rsidRPr="00647C7D" w:rsidRDefault="00647C7D" w:rsidP="00647C7D">
            <w:pPr>
              <w:jc w:val="center"/>
              <w:rPr>
                <w:sz w:val="18"/>
                <w:szCs w:val="18"/>
              </w:rPr>
            </w:pPr>
            <w:r w:rsidRPr="00647C7D">
              <w:rPr>
                <w:rFonts w:hint="eastAsia"/>
                <w:sz w:val="18"/>
                <w:szCs w:val="18"/>
              </w:rPr>
              <w:t>国内航空</w:t>
            </w:r>
          </w:p>
        </w:tc>
      </w:tr>
      <w:tr w:rsidR="00647C7D" w14:paraId="27BB71A8" w14:textId="77777777" w:rsidTr="00B631B4">
        <w:trPr>
          <w:trHeight w:val="851"/>
        </w:trPr>
        <w:tc>
          <w:tcPr>
            <w:tcW w:w="3402" w:type="dxa"/>
            <w:vAlign w:val="center"/>
          </w:tcPr>
          <w:p w14:paraId="3F3A8A21" w14:textId="77777777" w:rsidR="00647C7D" w:rsidRPr="00647C7D" w:rsidRDefault="00647C7D" w:rsidP="00B631B4">
            <w:pPr>
              <w:spacing w:line="240" w:lineRule="exact"/>
              <w:rPr>
                <w:sz w:val="18"/>
                <w:szCs w:val="18"/>
              </w:rPr>
            </w:pPr>
            <w:r w:rsidRPr="00647C7D">
              <w:rPr>
                <w:rFonts w:hint="eastAsia"/>
                <w:sz w:val="18"/>
                <w:szCs w:val="18"/>
              </w:rPr>
              <w:t>運送の速さ</w:t>
            </w:r>
          </w:p>
          <w:p w14:paraId="1BA59C27" w14:textId="43D1E3F0" w:rsidR="00647C7D" w:rsidRPr="00647C7D" w:rsidRDefault="00647C7D" w:rsidP="00B631B4">
            <w:pPr>
              <w:spacing w:line="240" w:lineRule="exact"/>
              <w:rPr>
                <w:sz w:val="18"/>
                <w:szCs w:val="18"/>
              </w:rPr>
            </w:pPr>
            <w:r w:rsidRPr="00151658">
              <w:rPr>
                <w:rFonts w:hint="eastAsia"/>
                <w:sz w:val="16"/>
                <w:szCs w:val="16"/>
              </w:rPr>
              <w:t>輸送機関の営業速度など</w:t>
            </w:r>
          </w:p>
        </w:tc>
        <w:tc>
          <w:tcPr>
            <w:tcW w:w="1531" w:type="dxa"/>
          </w:tcPr>
          <w:p w14:paraId="3B644A60" w14:textId="762BFE4C" w:rsidR="00647C7D" w:rsidRPr="00647C7D" w:rsidRDefault="00647C7D" w:rsidP="00751071">
            <w:pPr>
              <w:rPr>
                <w:sz w:val="18"/>
                <w:szCs w:val="18"/>
              </w:rPr>
            </w:pPr>
          </w:p>
        </w:tc>
        <w:tc>
          <w:tcPr>
            <w:tcW w:w="1531" w:type="dxa"/>
          </w:tcPr>
          <w:p w14:paraId="11862649" w14:textId="77777777" w:rsidR="00647C7D" w:rsidRPr="00647C7D" w:rsidRDefault="00647C7D" w:rsidP="00751071">
            <w:pPr>
              <w:rPr>
                <w:sz w:val="18"/>
                <w:szCs w:val="18"/>
              </w:rPr>
            </w:pPr>
          </w:p>
        </w:tc>
        <w:tc>
          <w:tcPr>
            <w:tcW w:w="1531" w:type="dxa"/>
          </w:tcPr>
          <w:p w14:paraId="62777717" w14:textId="77777777" w:rsidR="00647C7D" w:rsidRPr="00647C7D" w:rsidRDefault="00647C7D" w:rsidP="00751071">
            <w:pPr>
              <w:rPr>
                <w:sz w:val="18"/>
                <w:szCs w:val="18"/>
              </w:rPr>
            </w:pPr>
          </w:p>
        </w:tc>
        <w:tc>
          <w:tcPr>
            <w:tcW w:w="1531" w:type="dxa"/>
          </w:tcPr>
          <w:p w14:paraId="1C208C84" w14:textId="77777777" w:rsidR="00647C7D" w:rsidRPr="00647C7D" w:rsidRDefault="00647C7D" w:rsidP="00751071">
            <w:pPr>
              <w:rPr>
                <w:sz w:val="18"/>
                <w:szCs w:val="18"/>
              </w:rPr>
            </w:pPr>
          </w:p>
        </w:tc>
      </w:tr>
      <w:tr w:rsidR="00647C7D" w14:paraId="7B397BFA" w14:textId="77777777" w:rsidTr="00B631B4">
        <w:trPr>
          <w:trHeight w:val="851"/>
        </w:trPr>
        <w:tc>
          <w:tcPr>
            <w:tcW w:w="3402" w:type="dxa"/>
            <w:vAlign w:val="center"/>
          </w:tcPr>
          <w:p w14:paraId="4ABE5BFD" w14:textId="77777777" w:rsidR="00647C7D" w:rsidRPr="00647C7D" w:rsidRDefault="00647C7D" w:rsidP="00B631B4">
            <w:pPr>
              <w:spacing w:line="240" w:lineRule="exact"/>
              <w:rPr>
                <w:sz w:val="18"/>
                <w:szCs w:val="18"/>
              </w:rPr>
            </w:pPr>
            <w:r w:rsidRPr="00647C7D">
              <w:rPr>
                <w:rFonts w:hint="eastAsia"/>
                <w:sz w:val="18"/>
                <w:szCs w:val="18"/>
              </w:rPr>
              <w:t>荷物一つあたりの運送コスト</w:t>
            </w:r>
          </w:p>
          <w:p w14:paraId="5D03FB5E" w14:textId="194002AA" w:rsidR="00647C7D" w:rsidRPr="00647C7D" w:rsidRDefault="00647C7D" w:rsidP="00B631B4">
            <w:pPr>
              <w:spacing w:line="240" w:lineRule="exact"/>
              <w:rPr>
                <w:sz w:val="18"/>
                <w:szCs w:val="18"/>
              </w:rPr>
            </w:pPr>
            <w:r w:rsidRPr="00151658">
              <w:rPr>
                <w:rFonts w:hint="eastAsia"/>
                <w:sz w:val="16"/>
                <w:szCs w:val="16"/>
              </w:rPr>
              <w:t>荷物を一つ運ぶためにかかる運転手などの人件費や燃料代など</w:t>
            </w:r>
          </w:p>
        </w:tc>
        <w:tc>
          <w:tcPr>
            <w:tcW w:w="1531" w:type="dxa"/>
          </w:tcPr>
          <w:p w14:paraId="7CCF2DF8" w14:textId="77777777" w:rsidR="00647C7D" w:rsidRPr="00647C7D" w:rsidRDefault="00647C7D" w:rsidP="00751071">
            <w:pPr>
              <w:rPr>
                <w:sz w:val="18"/>
                <w:szCs w:val="18"/>
              </w:rPr>
            </w:pPr>
          </w:p>
        </w:tc>
        <w:tc>
          <w:tcPr>
            <w:tcW w:w="1531" w:type="dxa"/>
          </w:tcPr>
          <w:p w14:paraId="332387B8" w14:textId="77777777" w:rsidR="00647C7D" w:rsidRPr="00647C7D" w:rsidRDefault="00647C7D" w:rsidP="00751071">
            <w:pPr>
              <w:rPr>
                <w:sz w:val="18"/>
                <w:szCs w:val="18"/>
              </w:rPr>
            </w:pPr>
          </w:p>
        </w:tc>
        <w:tc>
          <w:tcPr>
            <w:tcW w:w="1531" w:type="dxa"/>
          </w:tcPr>
          <w:p w14:paraId="751A64CC" w14:textId="77777777" w:rsidR="00647C7D" w:rsidRPr="00647C7D" w:rsidRDefault="00647C7D" w:rsidP="00751071">
            <w:pPr>
              <w:rPr>
                <w:sz w:val="18"/>
                <w:szCs w:val="18"/>
              </w:rPr>
            </w:pPr>
          </w:p>
        </w:tc>
        <w:tc>
          <w:tcPr>
            <w:tcW w:w="1531" w:type="dxa"/>
          </w:tcPr>
          <w:p w14:paraId="1099E6D7" w14:textId="77777777" w:rsidR="00647C7D" w:rsidRPr="00647C7D" w:rsidRDefault="00647C7D" w:rsidP="00751071">
            <w:pPr>
              <w:rPr>
                <w:sz w:val="18"/>
                <w:szCs w:val="18"/>
              </w:rPr>
            </w:pPr>
          </w:p>
        </w:tc>
      </w:tr>
      <w:tr w:rsidR="00647C7D" w14:paraId="1A087F69" w14:textId="77777777" w:rsidTr="00B631B4">
        <w:trPr>
          <w:trHeight w:val="851"/>
        </w:trPr>
        <w:tc>
          <w:tcPr>
            <w:tcW w:w="3402" w:type="dxa"/>
            <w:vAlign w:val="center"/>
          </w:tcPr>
          <w:p w14:paraId="1849EC3F" w14:textId="77777777" w:rsidR="00647C7D" w:rsidRPr="00647C7D" w:rsidRDefault="00647C7D" w:rsidP="00B631B4">
            <w:pPr>
              <w:spacing w:line="240" w:lineRule="exact"/>
              <w:rPr>
                <w:sz w:val="18"/>
                <w:szCs w:val="18"/>
              </w:rPr>
            </w:pPr>
            <w:r w:rsidRPr="00647C7D">
              <w:rPr>
                <w:rFonts w:hint="eastAsia"/>
                <w:sz w:val="18"/>
                <w:szCs w:val="18"/>
              </w:rPr>
              <w:t>環境への負荷</w:t>
            </w:r>
          </w:p>
          <w:p w14:paraId="675616A9" w14:textId="66F8DBCA" w:rsidR="00647C7D" w:rsidRPr="00647C7D" w:rsidRDefault="00647C7D" w:rsidP="00B631B4">
            <w:pPr>
              <w:spacing w:line="240" w:lineRule="exact"/>
              <w:rPr>
                <w:sz w:val="18"/>
                <w:szCs w:val="18"/>
              </w:rPr>
            </w:pPr>
            <w:r w:rsidRPr="00151658">
              <w:rPr>
                <w:rFonts w:hint="eastAsia"/>
                <w:sz w:val="16"/>
                <w:szCs w:val="16"/>
              </w:rPr>
              <w:t>輸送機関の二酸化炭素排出量など</w:t>
            </w:r>
          </w:p>
        </w:tc>
        <w:tc>
          <w:tcPr>
            <w:tcW w:w="1531" w:type="dxa"/>
          </w:tcPr>
          <w:p w14:paraId="6CB04083" w14:textId="77777777" w:rsidR="00647C7D" w:rsidRPr="00647C7D" w:rsidRDefault="00647C7D" w:rsidP="00751071">
            <w:pPr>
              <w:rPr>
                <w:sz w:val="18"/>
                <w:szCs w:val="18"/>
              </w:rPr>
            </w:pPr>
          </w:p>
        </w:tc>
        <w:tc>
          <w:tcPr>
            <w:tcW w:w="1531" w:type="dxa"/>
          </w:tcPr>
          <w:p w14:paraId="40A7C9BE" w14:textId="77777777" w:rsidR="00647C7D" w:rsidRPr="00647C7D" w:rsidRDefault="00647C7D" w:rsidP="00751071">
            <w:pPr>
              <w:rPr>
                <w:sz w:val="18"/>
                <w:szCs w:val="18"/>
              </w:rPr>
            </w:pPr>
          </w:p>
        </w:tc>
        <w:tc>
          <w:tcPr>
            <w:tcW w:w="1531" w:type="dxa"/>
          </w:tcPr>
          <w:p w14:paraId="7FF34414" w14:textId="77777777" w:rsidR="00647C7D" w:rsidRPr="00647C7D" w:rsidRDefault="00647C7D" w:rsidP="00751071">
            <w:pPr>
              <w:rPr>
                <w:sz w:val="18"/>
                <w:szCs w:val="18"/>
              </w:rPr>
            </w:pPr>
          </w:p>
        </w:tc>
        <w:tc>
          <w:tcPr>
            <w:tcW w:w="1531" w:type="dxa"/>
          </w:tcPr>
          <w:p w14:paraId="3287AD1A" w14:textId="77777777" w:rsidR="00647C7D" w:rsidRPr="00647C7D" w:rsidRDefault="00647C7D" w:rsidP="00751071">
            <w:pPr>
              <w:rPr>
                <w:sz w:val="18"/>
                <w:szCs w:val="18"/>
              </w:rPr>
            </w:pPr>
          </w:p>
        </w:tc>
      </w:tr>
      <w:tr w:rsidR="00647C7D" w14:paraId="4304A371" w14:textId="77777777" w:rsidTr="00B631B4">
        <w:trPr>
          <w:trHeight w:val="851"/>
        </w:trPr>
        <w:tc>
          <w:tcPr>
            <w:tcW w:w="3402" w:type="dxa"/>
            <w:vAlign w:val="center"/>
          </w:tcPr>
          <w:p w14:paraId="4A5B13BA" w14:textId="77777777" w:rsidR="00647C7D" w:rsidRPr="00647C7D" w:rsidRDefault="00647C7D" w:rsidP="00B631B4">
            <w:pPr>
              <w:spacing w:line="240" w:lineRule="exact"/>
              <w:rPr>
                <w:sz w:val="18"/>
                <w:szCs w:val="18"/>
              </w:rPr>
            </w:pPr>
            <w:r w:rsidRPr="00647C7D">
              <w:rPr>
                <w:rFonts w:hint="eastAsia"/>
                <w:sz w:val="18"/>
                <w:szCs w:val="18"/>
              </w:rPr>
              <w:t>発送元から受取先までの一貫性</w:t>
            </w:r>
          </w:p>
          <w:p w14:paraId="04F1652E" w14:textId="30AB629C" w:rsidR="00647C7D" w:rsidRPr="00647C7D" w:rsidRDefault="00647C7D" w:rsidP="00B631B4">
            <w:pPr>
              <w:spacing w:line="240" w:lineRule="exact"/>
              <w:rPr>
                <w:sz w:val="18"/>
                <w:szCs w:val="18"/>
              </w:rPr>
            </w:pPr>
            <w:r w:rsidRPr="00151658">
              <w:rPr>
                <w:rFonts w:hint="eastAsia"/>
                <w:sz w:val="16"/>
                <w:szCs w:val="16"/>
              </w:rPr>
              <w:t>発送元から一度も荷物を載せ替えることなく受取先まで運べるかなど</w:t>
            </w:r>
          </w:p>
        </w:tc>
        <w:tc>
          <w:tcPr>
            <w:tcW w:w="1531" w:type="dxa"/>
          </w:tcPr>
          <w:p w14:paraId="3BC33F26" w14:textId="77777777" w:rsidR="00647C7D" w:rsidRPr="00647C7D" w:rsidRDefault="00647C7D" w:rsidP="00751071">
            <w:pPr>
              <w:rPr>
                <w:sz w:val="18"/>
                <w:szCs w:val="18"/>
              </w:rPr>
            </w:pPr>
          </w:p>
        </w:tc>
        <w:tc>
          <w:tcPr>
            <w:tcW w:w="1531" w:type="dxa"/>
          </w:tcPr>
          <w:p w14:paraId="4C5A5970" w14:textId="77777777" w:rsidR="00647C7D" w:rsidRPr="00647C7D" w:rsidRDefault="00647C7D" w:rsidP="00751071">
            <w:pPr>
              <w:rPr>
                <w:sz w:val="18"/>
                <w:szCs w:val="18"/>
              </w:rPr>
            </w:pPr>
          </w:p>
        </w:tc>
        <w:tc>
          <w:tcPr>
            <w:tcW w:w="1531" w:type="dxa"/>
          </w:tcPr>
          <w:p w14:paraId="41260636" w14:textId="77777777" w:rsidR="00647C7D" w:rsidRPr="00647C7D" w:rsidRDefault="00647C7D" w:rsidP="00751071">
            <w:pPr>
              <w:rPr>
                <w:sz w:val="18"/>
                <w:szCs w:val="18"/>
              </w:rPr>
            </w:pPr>
          </w:p>
        </w:tc>
        <w:tc>
          <w:tcPr>
            <w:tcW w:w="1531" w:type="dxa"/>
          </w:tcPr>
          <w:p w14:paraId="6AC92E5D" w14:textId="77777777" w:rsidR="00647C7D" w:rsidRPr="00647C7D" w:rsidRDefault="00647C7D" w:rsidP="00751071">
            <w:pPr>
              <w:rPr>
                <w:sz w:val="18"/>
                <w:szCs w:val="18"/>
              </w:rPr>
            </w:pPr>
          </w:p>
        </w:tc>
      </w:tr>
      <w:tr w:rsidR="00647C7D" w14:paraId="3CF53451" w14:textId="77777777" w:rsidTr="00295EA2">
        <w:tc>
          <w:tcPr>
            <w:tcW w:w="3402" w:type="dxa"/>
            <w:vAlign w:val="center"/>
          </w:tcPr>
          <w:p w14:paraId="46404B59" w14:textId="4762ED09" w:rsidR="00647C7D" w:rsidRPr="00295EA2" w:rsidRDefault="00647C7D" w:rsidP="00751071">
            <w:pPr>
              <w:rPr>
                <w:w w:val="80"/>
                <w:sz w:val="18"/>
                <w:szCs w:val="18"/>
              </w:rPr>
            </w:pPr>
            <w:r w:rsidRPr="00295EA2">
              <w:rPr>
                <w:rFonts w:hint="eastAsia"/>
                <w:w w:val="80"/>
                <w:sz w:val="18"/>
                <w:szCs w:val="18"/>
              </w:rPr>
              <w:t>現在の輸送機関別輸送量の構成比（</w:t>
            </w:r>
            <w:r w:rsidRPr="00295EA2">
              <w:rPr>
                <w:w w:val="80"/>
                <w:sz w:val="18"/>
                <w:szCs w:val="18"/>
              </w:rPr>
              <w:t>2023年現在）</w:t>
            </w:r>
          </w:p>
        </w:tc>
        <w:tc>
          <w:tcPr>
            <w:tcW w:w="1531" w:type="dxa"/>
            <w:vAlign w:val="center"/>
          </w:tcPr>
          <w:p w14:paraId="2B977AB6" w14:textId="793A8201" w:rsidR="00647C7D" w:rsidRPr="00647C7D" w:rsidRDefault="00647C7D" w:rsidP="00751071">
            <w:pPr>
              <w:jc w:val="right"/>
              <w:rPr>
                <w:sz w:val="18"/>
                <w:szCs w:val="18"/>
              </w:rPr>
            </w:pPr>
            <w:r w:rsidRPr="00647C7D">
              <w:rPr>
                <w:sz w:val="18"/>
                <w:szCs w:val="18"/>
              </w:rPr>
              <w:t>57.1％</w:t>
            </w:r>
          </w:p>
        </w:tc>
        <w:tc>
          <w:tcPr>
            <w:tcW w:w="1531" w:type="dxa"/>
            <w:vAlign w:val="center"/>
          </w:tcPr>
          <w:p w14:paraId="6D4B68BD" w14:textId="2645AD47" w:rsidR="00647C7D" w:rsidRPr="00647C7D" w:rsidRDefault="00647C7D" w:rsidP="00751071">
            <w:pPr>
              <w:jc w:val="right"/>
              <w:rPr>
                <w:sz w:val="18"/>
                <w:szCs w:val="18"/>
              </w:rPr>
            </w:pPr>
            <w:r w:rsidRPr="00647C7D">
              <w:rPr>
                <w:sz w:val="18"/>
                <w:szCs w:val="18"/>
              </w:rPr>
              <w:t>38.3％</w:t>
            </w:r>
          </w:p>
        </w:tc>
        <w:tc>
          <w:tcPr>
            <w:tcW w:w="1531" w:type="dxa"/>
            <w:vAlign w:val="center"/>
          </w:tcPr>
          <w:p w14:paraId="00FE0596" w14:textId="6EF4D218" w:rsidR="00647C7D" w:rsidRPr="00647C7D" w:rsidRDefault="00647C7D" w:rsidP="00751071">
            <w:pPr>
              <w:jc w:val="right"/>
              <w:rPr>
                <w:sz w:val="18"/>
                <w:szCs w:val="18"/>
              </w:rPr>
            </w:pPr>
            <w:r w:rsidRPr="00647C7D">
              <w:rPr>
                <w:sz w:val="18"/>
                <w:szCs w:val="18"/>
              </w:rPr>
              <w:t>4.4％</w:t>
            </w:r>
          </w:p>
        </w:tc>
        <w:tc>
          <w:tcPr>
            <w:tcW w:w="1531" w:type="dxa"/>
            <w:vAlign w:val="center"/>
          </w:tcPr>
          <w:p w14:paraId="2C2906C3" w14:textId="37E5A3AA" w:rsidR="00647C7D" w:rsidRPr="00647C7D" w:rsidRDefault="00647C7D" w:rsidP="00751071">
            <w:pPr>
              <w:jc w:val="right"/>
              <w:rPr>
                <w:sz w:val="18"/>
                <w:szCs w:val="18"/>
              </w:rPr>
            </w:pPr>
            <w:r w:rsidRPr="00647C7D">
              <w:rPr>
                <w:sz w:val="18"/>
                <w:szCs w:val="18"/>
              </w:rPr>
              <w:t>0.2％</w:t>
            </w:r>
          </w:p>
        </w:tc>
      </w:tr>
      <w:tr w:rsidR="00647C7D" w14:paraId="5D690418" w14:textId="77777777" w:rsidTr="00B631B4">
        <w:trPr>
          <w:trHeight w:val="851"/>
        </w:trPr>
        <w:tc>
          <w:tcPr>
            <w:tcW w:w="3402" w:type="dxa"/>
            <w:vAlign w:val="center"/>
          </w:tcPr>
          <w:p w14:paraId="530CA520" w14:textId="308C65D2" w:rsidR="00647C7D" w:rsidRPr="00151658" w:rsidRDefault="00647C7D" w:rsidP="00B631B4">
            <w:pPr>
              <w:spacing w:line="240" w:lineRule="exact"/>
              <w:rPr>
                <w:sz w:val="18"/>
                <w:szCs w:val="18"/>
              </w:rPr>
            </w:pPr>
            <w:r w:rsidRPr="00151658">
              <w:rPr>
                <w:rFonts w:hint="eastAsia"/>
                <w:sz w:val="18"/>
                <w:szCs w:val="18"/>
              </w:rPr>
              <w:t>あなたが考える、持続可能な貨物輸送を実現する輸送機関別輸送量の構成比</w:t>
            </w:r>
          </w:p>
        </w:tc>
        <w:tc>
          <w:tcPr>
            <w:tcW w:w="1531" w:type="dxa"/>
            <w:vAlign w:val="bottom"/>
          </w:tcPr>
          <w:p w14:paraId="2727AF7E" w14:textId="1FA91DB5" w:rsidR="00647C7D" w:rsidRPr="00647C7D" w:rsidRDefault="00647C7D" w:rsidP="00B631B4">
            <w:pPr>
              <w:spacing w:line="240" w:lineRule="exact"/>
              <w:jc w:val="right"/>
              <w:rPr>
                <w:sz w:val="18"/>
                <w:szCs w:val="18"/>
              </w:rPr>
            </w:pPr>
            <w:r w:rsidRPr="00647C7D">
              <w:rPr>
                <w:rFonts w:hint="eastAsia"/>
                <w:sz w:val="18"/>
                <w:szCs w:val="18"/>
              </w:rPr>
              <w:t>％</w:t>
            </w:r>
          </w:p>
        </w:tc>
        <w:tc>
          <w:tcPr>
            <w:tcW w:w="1531" w:type="dxa"/>
            <w:vAlign w:val="bottom"/>
          </w:tcPr>
          <w:p w14:paraId="388439B5" w14:textId="58B13F07" w:rsidR="00647C7D" w:rsidRPr="00647C7D" w:rsidRDefault="00647C7D" w:rsidP="00B631B4">
            <w:pPr>
              <w:spacing w:line="240" w:lineRule="exact"/>
              <w:jc w:val="right"/>
              <w:rPr>
                <w:sz w:val="18"/>
                <w:szCs w:val="18"/>
              </w:rPr>
            </w:pPr>
            <w:r w:rsidRPr="00647C7D">
              <w:rPr>
                <w:rFonts w:hint="eastAsia"/>
                <w:sz w:val="18"/>
                <w:szCs w:val="18"/>
              </w:rPr>
              <w:t>％</w:t>
            </w:r>
          </w:p>
        </w:tc>
        <w:tc>
          <w:tcPr>
            <w:tcW w:w="1531" w:type="dxa"/>
            <w:vAlign w:val="bottom"/>
          </w:tcPr>
          <w:p w14:paraId="43A6B2CA" w14:textId="7A706FD3" w:rsidR="00647C7D" w:rsidRPr="00647C7D" w:rsidRDefault="00647C7D" w:rsidP="00B631B4">
            <w:pPr>
              <w:spacing w:line="240" w:lineRule="exact"/>
              <w:jc w:val="right"/>
              <w:rPr>
                <w:sz w:val="18"/>
                <w:szCs w:val="18"/>
              </w:rPr>
            </w:pPr>
            <w:r w:rsidRPr="00647C7D">
              <w:rPr>
                <w:rFonts w:hint="eastAsia"/>
                <w:sz w:val="18"/>
                <w:szCs w:val="18"/>
              </w:rPr>
              <w:t>％</w:t>
            </w:r>
          </w:p>
        </w:tc>
        <w:tc>
          <w:tcPr>
            <w:tcW w:w="1531" w:type="dxa"/>
            <w:vAlign w:val="bottom"/>
          </w:tcPr>
          <w:p w14:paraId="6D25C7A5" w14:textId="216B7913" w:rsidR="00647C7D" w:rsidRPr="00647C7D" w:rsidRDefault="00647C7D" w:rsidP="00B631B4">
            <w:pPr>
              <w:spacing w:line="240" w:lineRule="exact"/>
              <w:jc w:val="right"/>
              <w:rPr>
                <w:sz w:val="18"/>
                <w:szCs w:val="18"/>
              </w:rPr>
            </w:pPr>
            <w:r w:rsidRPr="00647C7D">
              <w:rPr>
                <w:rFonts w:hint="eastAsia"/>
                <w:sz w:val="18"/>
                <w:szCs w:val="18"/>
              </w:rPr>
              <w:t>％</w:t>
            </w:r>
          </w:p>
        </w:tc>
      </w:tr>
      <w:tr w:rsidR="00647C7D" w14:paraId="54C5196B" w14:textId="77777777" w:rsidTr="0035455A">
        <w:trPr>
          <w:trHeight w:val="786"/>
        </w:trPr>
        <w:tc>
          <w:tcPr>
            <w:tcW w:w="3402" w:type="dxa"/>
            <w:vAlign w:val="center"/>
          </w:tcPr>
          <w:p w14:paraId="20CEF000" w14:textId="00941839" w:rsidR="00647C7D" w:rsidRPr="00647C7D" w:rsidRDefault="00647C7D" w:rsidP="00751071">
            <w:pPr>
              <w:rPr>
                <w:sz w:val="18"/>
                <w:szCs w:val="18"/>
              </w:rPr>
            </w:pPr>
            <w:r w:rsidRPr="00647C7D">
              <w:rPr>
                <w:rFonts w:hint="eastAsia"/>
                <w:sz w:val="18"/>
                <w:szCs w:val="18"/>
              </w:rPr>
              <w:t>上記の比率を考えた理由</w:t>
            </w:r>
          </w:p>
        </w:tc>
        <w:tc>
          <w:tcPr>
            <w:tcW w:w="1531" w:type="dxa"/>
            <w:gridSpan w:val="4"/>
          </w:tcPr>
          <w:p w14:paraId="713D3930" w14:textId="77777777" w:rsidR="00647C7D" w:rsidRDefault="00647C7D" w:rsidP="00751071">
            <w:pPr>
              <w:rPr>
                <w:sz w:val="18"/>
                <w:szCs w:val="18"/>
              </w:rPr>
            </w:pPr>
          </w:p>
          <w:p w14:paraId="6C8C1316" w14:textId="77777777" w:rsidR="00295EA2" w:rsidRPr="00647C7D" w:rsidRDefault="00295EA2" w:rsidP="00751071">
            <w:pPr>
              <w:rPr>
                <w:sz w:val="18"/>
                <w:szCs w:val="18"/>
              </w:rPr>
            </w:pPr>
          </w:p>
        </w:tc>
      </w:tr>
    </w:tbl>
    <w:p w14:paraId="4FFEF868" w14:textId="55DC16E5" w:rsidR="00EF64A4" w:rsidRDefault="00EF64A4" w:rsidP="00725C99">
      <w:pPr>
        <w:rPr>
          <w:sz w:val="20"/>
          <w:szCs w:val="21"/>
        </w:rPr>
      </w:pPr>
    </w:p>
    <w:p w14:paraId="0FFBB3D1" w14:textId="7115F626" w:rsidR="00EF64A4" w:rsidRPr="00677B78" w:rsidRDefault="00EF64A4" w:rsidP="00EF64A4">
      <w:pPr>
        <w:rPr>
          <w:rFonts w:ascii="游ゴシック" w:eastAsia="游ゴシック" w:hAnsi="游ゴシック" w:cs="Times New Roman"/>
        </w:rPr>
      </w:pPr>
      <w:r w:rsidRPr="00677B78">
        <w:rPr>
          <w:rFonts w:ascii="游ゴシック" w:eastAsia="游ゴシック" w:hAnsi="游ゴシック" w:cs="Times New Roman" w:hint="eastAsia"/>
        </w:rPr>
        <w:t>STEP 4</w:t>
      </w:r>
      <w:r w:rsidR="004D721B" w:rsidRPr="00677B78">
        <w:rPr>
          <w:rFonts w:ascii="游ゴシック" w:eastAsia="游ゴシック" w:hAnsi="游ゴシック" w:cs="Times New Roman" w:hint="eastAsia"/>
        </w:rPr>
        <w:t xml:space="preserve">　</w:t>
      </w:r>
      <w:r w:rsidRPr="00677B78">
        <w:rPr>
          <w:rFonts w:ascii="游ゴシック" w:eastAsia="游ゴシック" w:hAnsi="游ゴシック" w:cs="Times New Roman" w:hint="eastAsia"/>
        </w:rPr>
        <w:t>協働・まとめ</w:t>
      </w:r>
      <w:r w:rsidR="00677B78">
        <w:rPr>
          <w:rFonts w:ascii="游ゴシック" w:eastAsia="游ゴシック" w:hAnsi="游ゴシック" w:cs="Times New Roman" w:hint="eastAsia"/>
        </w:rPr>
        <w:t>〔主体的に学習に取り組む態度〕</w:t>
      </w:r>
    </w:p>
    <w:p w14:paraId="462E1E9C" w14:textId="6529D9EC" w:rsidR="00EF64A4" w:rsidRDefault="00677B78" w:rsidP="00677B78">
      <w:pPr>
        <w:ind w:leftChars="100" w:left="630" w:hangingChars="200" w:hanging="420"/>
        <w:rPr>
          <w:rFonts w:ascii="ＭＳ 明朝" w:eastAsia="ＭＳ 明朝" w:hAnsi="ＭＳ 明朝"/>
        </w:rPr>
      </w:pPr>
      <w:r>
        <w:rPr>
          <w:rFonts w:asciiTheme="minorEastAsia" w:hAnsiTheme="minorEastAsia" w:hint="eastAsia"/>
        </w:rPr>
        <w:t xml:space="preserve">１　</w:t>
      </w:r>
      <w:r w:rsidR="00EF64A4" w:rsidRPr="00677B78">
        <w:rPr>
          <w:rFonts w:asciiTheme="minorEastAsia" w:hAnsiTheme="minorEastAsia" w:hint="eastAsia"/>
        </w:rPr>
        <w:t xml:space="preserve">グループになり、STEP 3 </w:t>
      </w:r>
      <w:r w:rsidR="002D53FE" w:rsidRPr="002D53FE">
        <w:rPr>
          <w:rFonts w:asciiTheme="minorEastAsia" w:hAnsiTheme="minorEastAsia" w:hint="eastAsia"/>
        </w:rPr>
        <w:t>で探究したことを発表しよう。また、どのような課題を解決すると、あなたが考えた構成比を実現できるのかを議論し、ほかの人の意見も聞いて、新たな視点やさらに調べてみたいことなどを書き出そう</w:t>
      </w:r>
      <w:r w:rsidR="00D154D4" w:rsidRPr="00677B78">
        <w:rPr>
          <w:rFonts w:asciiTheme="minorEastAsia" w:hAnsiTheme="minorEastAsia" w:hint="eastAsia"/>
        </w:rPr>
        <w:t xml:space="preserve">。　</w:t>
      </w:r>
      <w:r w:rsidR="00D154D4">
        <w:rPr>
          <w:rFonts w:ascii="ＭＳ 明朝" w:eastAsia="ＭＳ 明朝" w:hAnsi="ＭＳ 明朝" w:hint="eastAsia"/>
        </w:rPr>
        <w:t xml:space="preserve">　　　　　　　　　　　　　　　　　　　　　　　　</w:t>
      </w:r>
    </w:p>
    <w:tbl>
      <w:tblPr>
        <w:tblStyle w:val="a3"/>
        <w:tblW w:w="9497" w:type="dxa"/>
        <w:tblInd w:w="704" w:type="dxa"/>
        <w:tblLook w:val="04A0" w:firstRow="1" w:lastRow="0" w:firstColumn="1" w:lastColumn="0" w:noHBand="0" w:noVBand="1"/>
      </w:tblPr>
      <w:tblGrid>
        <w:gridCol w:w="9497"/>
      </w:tblGrid>
      <w:tr w:rsidR="00EF64A4" w14:paraId="752C969F" w14:textId="77777777" w:rsidTr="00677B78">
        <w:tc>
          <w:tcPr>
            <w:tcW w:w="9497" w:type="dxa"/>
          </w:tcPr>
          <w:p w14:paraId="72591DA9" w14:textId="196D7B3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【新たな視点】</w:t>
            </w:r>
          </w:p>
          <w:p w14:paraId="78F7C0DF" w14:textId="77777777" w:rsidR="00D154D4" w:rsidRPr="00D154D4" w:rsidRDefault="00D154D4" w:rsidP="00005AA0">
            <w:pPr>
              <w:rPr>
                <w:rFonts w:ascii="ＭＳ ゴシック" w:eastAsia="ＭＳ ゴシック" w:hAnsi="ＭＳ ゴシック"/>
                <w:b/>
                <w:bCs/>
              </w:rPr>
            </w:pPr>
          </w:p>
          <w:p w14:paraId="5D1912E2" w14:textId="168E0E55" w:rsidR="00EF64A4" w:rsidRPr="00FE531A" w:rsidRDefault="00D154D4"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【さらに調べてみたいこと】</w:t>
            </w:r>
          </w:p>
          <w:p w14:paraId="168E13F4" w14:textId="77777777" w:rsidR="00D154D4" w:rsidRPr="00751071" w:rsidRDefault="00D154D4" w:rsidP="00005AA0">
            <w:pPr>
              <w:rPr>
                <w:rFonts w:ascii="ＭＳ 明朝" w:eastAsia="ＭＳ 明朝" w:hAnsi="ＭＳ 明朝"/>
              </w:rPr>
            </w:pPr>
          </w:p>
          <w:p w14:paraId="2F1832F8" w14:textId="77777777" w:rsidR="00FE531A" w:rsidRDefault="00FE531A" w:rsidP="00005AA0">
            <w:pPr>
              <w:rPr>
                <w:rFonts w:ascii="游ゴシック" w:eastAsia="游ゴシック" w:hAnsi="游ゴシック"/>
                <w:b/>
                <w:bCs/>
                <w:sz w:val="18"/>
                <w:szCs w:val="18"/>
              </w:rPr>
            </w:pPr>
            <w:r w:rsidRPr="00FE531A">
              <w:rPr>
                <w:rFonts w:ascii="游ゴシック" w:eastAsia="游ゴシック" w:hAnsi="游ゴシック" w:hint="eastAsia"/>
                <w:b/>
                <w:bCs/>
                <w:sz w:val="18"/>
                <w:szCs w:val="18"/>
              </w:rPr>
              <w:t>【そのほか】</w:t>
            </w:r>
          </w:p>
          <w:p w14:paraId="25F64E75" w14:textId="34F56F0C" w:rsidR="00FE531A" w:rsidRDefault="00FE531A" w:rsidP="00005AA0">
            <w:pPr>
              <w:rPr>
                <w:rFonts w:ascii="ＭＳ 明朝" w:eastAsia="ＭＳ 明朝" w:hAnsi="ＭＳ 明朝"/>
              </w:rPr>
            </w:pPr>
          </w:p>
        </w:tc>
      </w:tr>
    </w:tbl>
    <w:p w14:paraId="1593410F" w14:textId="77777777" w:rsidR="00B95ECE" w:rsidRPr="00D32E8F" w:rsidRDefault="00B95ECE" w:rsidP="00D32E8F">
      <w:pPr>
        <w:rPr>
          <w:rFonts w:ascii="ＭＳ 明朝" w:eastAsia="ＭＳ 明朝" w:hAnsi="ＭＳ 明朝"/>
        </w:rPr>
      </w:pPr>
    </w:p>
    <w:p w14:paraId="16F14187" w14:textId="2D68687D" w:rsidR="00793400" w:rsidRPr="00677B78" w:rsidRDefault="00DF4BBF" w:rsidP="00D154D4">
      <w:pPr>
        <w:rPr>
          <w:rFonts w:ascii="游ゴシック" w:eastAsia="游ゴシック" w:hAnsi="游ゴシック" w:cs="Times New Roman"/>
        </w:rPr>
      </w:pPr>
      <w:r w:rsidRPr="00677B78">
        <w:rPr>
          <w:rFonts w:ascii="游ゴシック" w:eastAsia="游ゴシック" w:hAnsi="游ゴシック" w:cs="Times New Roman" w:hint="eastAsia"/>
        </w:rPr>
        <w:t>振り返り</w:t>
      </w:r>
    </w:p>
    <w:tbl>
      <w:tblPr>
        <w:tblStyle w:val="a3"/>
        <w:tblpPr w:leftFromText="142" w:rightFromText="142" w:vertAnchor="text" w:horzAnchor="margin" w:tblpX="704" w:tblpY="774"/>
        <w:tblW w:w="0" w:type="auto"/>
        <w:tblCellMar>
          <w:left w:w="28" w:type="dxa"/>
          <w:right w:w="28" w:type="dxa"/>
        </w:tblCellMar>
        <w:tblLook w:val="04A0" w:firstRow="1" w:lastRow="0" w:firstColumn="1" w:lastColumn="0" w:noHBand="0" w:noVBand="1"/>
      </w:tblPr>
      <w:tblGrid>
        <w:gridCol w:w="8784"/>
        <w:gridCol w:w="709"/>
      </w:tblGrid>
      <w:tr w:rsidR="002C66DB" w14:paraId="40E36389" w14:textId="77777777" w:rsidTr="00FE531A">
        <w:trPr>
          <w:trHeight w:val="540"/>
        </w:trPr>
        <w:tc>
          <w:tcPr>
            <w:tcW w:w="8784" w:type="dxa"/>
            <w:vAlign w:val="center"/>
          </w:tcPr>
          <w:p w14:paraId="4F116AF0" w14:textId="6AC2FCC1" w:rsidR="002C66DB" w:rsidRPr="00FE531A" w:rsidRDefault="00BE29FB" w:rsidP="00243153">
            <w:pPr>
              <w:spacing w:line="360" w:lineRule="auto"/>
              <w:rPr>
                <w:rFonts w:ascii="游ゴシック" w:eastAsia="游ゴシック" w:hAnsi="游ゴシック" w:hint="eastAsia"/>
                <w:b/>
                <w:bCs/>
                <w:sz w:val="18"/>
                <w:szCs w:val="18"/>
              </w:rPr>
            </w:pPr>
            <w:r>
              <w:rPr>
                <w:rFonts w:ascii="游ゴシック" w:eastAsia="游ゴシック" w:hAnsi="游ゴシック" w:hint="eastAsia"/>
                <w:b/>
                <w:bCs/>
                <w:sz w:val="18"/>
                <w:szCs w:val="18"/>
              </w:rPr>
              <w:t>通信販売が</w:t>
            </w:r>
            <w:r w:rsidR="001027B1">
              <w:rPr>
                <w:rFonts w:ascii="游ゴシック" w:eastAsia="游ゴシック" w:hAnsi="游ゴシック" w:hint="eastAsia"/>
                <w:b/>
                <w:bCs/>
                <w:sz w:val="18"/>
                <w:szCs w:val="18"/>
              </w:rPr>
              <w:t>日本の貨物輸送に与えた影響について、理解できた。</w:t>
            </w:r>
          </w:p>
        </w:tc>
        <w:tc>
          <w:tcPr>
            <w:tcW w:w="709" w:type="dxa"/>
            <w:vAlign w:val="center"/>
          </w:tcPr>
          <w:p w14:paraId="6A405400" w14:textId="77777777" w:rsidR="002C66DB" w:rsidRPr="00793400" w:rsidRDefault="002C66DB" w:rsidP="00243153">
            <w:pPr>
              <w:spacing w:line="360" w:lineRule="auto"/>
              <w:rPr>
                <w:rFonts w:ascii="ＭＳ 明朝" w:eastAsia="ＭＳ 明朝" w:hAnsi="ＭＳ 明朝"/>
                <w:sz w:val="20"/>
                <w:szCs w:val="20"/>
              </w:rPr>
            </w:pPr>
          </w:p>
        </w:tc>
      </w:tr>
      <w:tr w:rsidR="002C66DB" w14:paraId="22CAD849" w14:textId="77777777" w:rsidTr="00FE531A">
        <w:trPr>
          <w:trHeight w:val="540"/>
        </w:trPr>
        <w:tc>
          <w:tcPr>
            <w:tcW w:w="8784" w:type="dxa"/>
            <w:vAlign w:val="center"/>
          </w:tcPr>
          <w:p w14:paraId="6E6E48F2" w14:textId="79CD6813" w:rsidR="002C66DB" w:rsidRPr="00FE531A" w:rsidRDefault="001027B1"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自動車を用いた貨物輸送における利点と課題について、それぞれ</w:t>
            </w:r>
            <w:r w:rsidR="00D24820">
              <w:rPr>
                <w:rFonts w:ascii="游ゴシック" w:eastAsia="游ゴシック" w:hAnsi="游ゴシック" w:hint="eastAsia"/>
                <w:b/>
                <w:bCs/>
                <w:sz w:val="18"/>
                <w:szCs w:val="18"/>
              </w:rPr>
              <w:t>整理してまとめられた。</w:t>
            </w:r>
          </w:p>
        </w:tc>
        <w:tc>
          <w:tcPr>
            <w:tcW w:w="709" w:type="dxa"/>
            <w:vAlign w:val="center"/>
          </w:tcPr>
          <w:p w14:paraId="17F16560" w14:textId="77777777" w:rsidR="002C66DB" w:rsidRPr="00712FDE" w:rsidRDefault="002C66DB" w:rsidP="00243153">
            <w:pPr>
              <w:rPr>
                <w:rFonts w:ascii="ＭＳ 明朝" w:eastAsia="ＭＳ 明朝" w:hAnsi="ＭＳ 明朝"/>
                <w:sz w:val="20"/>
                <w:szCs w:val="20"/>
              </w:rPr>
            </w:pPr>
          </w:p>
        </w:tc>
      </w:tr>
      <w:tr w:rsidR="002C66DB" w14:paraId="606E3E2E" w14:textId="77777777" w:rsidTr="00FE531A">
        <w:trPr>
          <w:trHeight w:val="540"/>
        </w:trPr>
        <w:tc>
          <w:tcPr>
            <w:tcW w:w="8784" w:type="dxa"/>
            <w:vAlign w:val="center"/>
          </w:tcPr>
          <w:p w14:paraId="5AD83C23" w14:textId="5BA7B3E9" w:rsidR="002C66DB" w:rsidRPr="00FE531A" w:rsidRDefault="00271B8C" w:rsidP="00243153">
            <w:pPr>
              <w:rPr>
                <w:rFonts w:ascii="游ゴシック" w:eastAsia="游ゴシック" w:hAnsi="游ゴシック" w:hint="eastAsia"/>
                <w:b/>
                <w:bCs/>
                <w:sz w:val="18"/>
                <w:szCs w:val="18"/>
              </w:rPr>
            </w:pPr>
            <w:r>
              <w:rPr>
                <w:rFonts w:ascii="游ゴシック" w:eastAsia="游ゴシック" w:hAnsi="游ゴシック" w:hint="eastAsia"/>
                <w:b/>
                <w:bCs/>
                <w:sz w:val="18"/>
                <w:szCs w:val="18"/>
              </w:rPr>
              <w:t>各輸送機関の強みや弱み、自然環境など</w:t>
            </w:r>
            <w:r w:rsidR="005D2283">
              <w:rPr>
                <w:rFonts w:ascii="游ゴシック" w:eastAsia="游ゴシック" w:hAnsi="游ゴシック" w:hint="eastAsia"/>
                <w:b/>
                <w:bCs/>
                <w:sz w:val="18"/>
                <w:szCs w:val="18"/>
              </w:rPr>
              <w:t>といった</w:t>
            </w:r>
            <w:r>
              <w:rPr>
                <w:rFonts w:ascii="游ゴシック" w:eastAsia="游ゴシック" w:hAnsi="游ゴシック" w:hint="eastAsia"/>
                <w:b/>
                <w:bCs/>
                <w:sz w:val="18"/>
                <w:szCs w:val="18"/>
              </w:rPr>
              <w:t>さまざまな観点から、</w:t>
            </w:r>
            <w:r w:rsidR="00D24820">
              <w:rPr>
                <w:rFonts w:ascii="游ゴシック" w:eastAsia="游ゴシック" w:hAnsi="游ゴシック" w:hint="eastAsia"/>
                <w:b/>
                <w:bCs/>
                <w:sz w:val="18"/>
                <w:szCs w:val="18"/>
              </w:rPr>
              <w:t>持続可能な貨物輸送を実現</w:t>
            </w:r>
            <w:r w:rsidR="009E4074">
              <w:rPr>
                <w:rFonts w:ascii="游ゴシック" w:eastAsia="游ゴシック" w:hAnsi="游ゴシック" w:hint="eastAsia"/>
                <w:b/>
                <w:bCs/>
                <w:sz w:val="18"/>
                <w:szCs w:val="18"/>
              </w:rPr>
              <w:t>できると考えられる輸送機関別輸送量の構成比を</w:t>
            </w:r>
            <w:r>
              <w:rPr>
                <w:rFonts w:ascii="游ゴシック" w:eastAsia="游ゴシック" w:hAnsi="游ゴシック" w:hint="eastAsia"/>
                <w:b/>
                <w:bCs/>
                <w:sz w:val="18"/>
                <w:szCs w:val="18"/>
              </w:rPr>
              <w:t>考え、</w:t>
            </w:r>
            <w:r w:rsidR="0035455A">
              <w:rPr>
                <w:rFonts w:ascii="游ゴシック" w:eastAsia="游ゴシック" w:hAnsi="游ゴシック" w:hint="eastAsia"/>
                <w:b/>
                <w:bCs/>
                <w:sz w:val="18"/>
                <w:szCs w:val="18"/>
              </w:rPr>
              <w:t>ほかの人と議論できた。</w:t>
            </w:r>
          </w:p>
        </w:tc>
        <w:tc>
          <w:tcPr>
            <w:tcW w:w="709" w:type="dxa"/>
            <w:vAlign w:val="center"/>
          </w:tcPr>
          <w:p w14:paraId="3487FFD4" w14:textId="77777777" w:rsidR="002C66DB" w:rsidRPr="00712FDE" w:rsidRDefault="002C66DB" w:rsidP="00243153">
            <w:pPr>
              <w:rPr>
                <w:rFonts w:ascii="ＭＳ 明朝" w:eastAsia="ＭＳ 明朝" w:hAnsi="ＭＳ 明朝"/>
                <w:sz w:val="20"/>
                <w:szCs w:val="20"/>
              </w:rPr>
            </w:pPr>
          </w:p>
        </w:tc>
      </w:tr>
    </w:tbl>
    <w:p w14:paraId="1700A0E4" w14:textId="73A97FC4" w:rsidR="00DF4BBF" w:rsidRPr="00EA7C9C" w:rsidRDefault="00EA7C9C" w:rsidP="00EA7C9C">
      <w:pPr>
        <w:ind w:leftChars="100" w:left="630" w:hangingChars="200" w:hanging="420"/>
        <w:rPr>
          <w:rFonts w:asciiTheme="minorEastAsia" w:hAnsiTheme="minorEastAsia"/>
        </w:rPr>
      </w:pPr>
      <w:r>
        <w:rPr>
          <w:rFonts w:asciiTheme="minorEastAsia" w:hAnsiTheme="minorEastAsia" w:hint="eastAsia"/>
        </w:rPr>
        <w:t xml:space="preserve">１　</w:t>
      </w:r>
      <w:r w:rsidR="00793400" w:rsidRPr="00EA7C9C">
        <w:rPr>
          <w:rFonts w:asciiTheme="minorEastAsia" w:hAnsiTheme="minorEastAsia" w:hint="eastAsia"/>
        </w:rPr>
        <w:t>ここまでの学習を振り返って、</w:t>
      </w:r>
      <w:r w:rsidR="00E15F36" w:rsidRPr="00EA7C9C">
        <w:rPr>
          <w:rFonts w:asciiTheme="minorEastAsia" w:hAnsiTheme="minorEastAsia" w:hint="eastAsia"/>
        </w:rPr>
        <w:t>以下の項目について自己評価をしよう。十分に達成できた項目には◎を、</w:t>
      </w:r>
      <w:r>
        <w:rPr>
          <w:rFonts w:asciiTheme="minorEastAsia" w:hAnsiTheme="minorEastAsia"/>
        </w:rPr>
        <w:br/>
      </w:r>
      <w:r w:rsidR="00E15F36" w:rsidRPr="00EA7C9C">
        <w:rPr>
          <w:rFonts w:asciiTheme="minorEastAsia" w:hAnsiTheme="minorEastAsia" w:hint="eastAsia"/>
        </w:rPr>
        <w:t>一部は到達できた項目には○を、到達には努力が必要な項目には</w:t>
      </w:r>
      <w:r w:rsidR="00DF4BBF" w:rsidRPr="00EA7C9C">
        <w:rPr>
          <w:rFonts w:asciiTheme="minorEastAsia" w:hAnsiTheme="minorEastAsia" w:hint="eastAsia"/>
        </w:rPr>
        <w:t>△</w:t>
      </w:r>
      <w:r w:rsidR="00E15F36" w:rsidRPr="00EA7C9C">
        <w:rPr>
          <w:rFonts w:asciiTheme="minorEastAsia" w:hAnsiTheme="minorEastAsia" w:hint="eastAsia"/>
        </w:rPr>
        <w:t>を、それぞれつけよう。</w:t>
      </w:r>
    </w:p>
    <w:sectPr w:rsidR="00DF4BBF" w:rsidRPr="00EA7C9C" w:rsidSect="00B62BD7">
      <w:headerReference w:type="first" r:id="rId10"/>
      <w:pgSz w:w="11906" w:h="16838"/>
      <w:pgMar w:top="851" w:right="851" w:bottom="851" w:left="851" w:header="567" w:footer="851"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3DAB8" w14:textId="77777777" w:rsidR="0017556B" w:rsidRDefault="0017556B" w:rsidP="00814357">
      <w:r>
        <w:separator/>
      </w:r>
    </w:p>
  </w:endnote>
  <w:endnote w:type="continuationSeparator" w:id="0">
    <w:p w14:paraId="2A48FE5A" w14:textId="77777777" w:rsidR="0017556B" w:rsidRDefault="0017556B" w:rsidP="00814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Univers">
    <w:altName w:val="Calibri"/>
    <w:charset w:val="00"/>
    <w:family w:val="swiss"/>
    <w:pitch w:val="variable"/>
    <w:sig w:usb0="80000287" w:usb1="00000000" w:usb2="00000000" w:usb3="00000000" w:csb0="0000000F" w:csb1="00000000"/>
  </w:font>
  <w:font w:name="BIZ UD明朝 Medium">
    <w:panose1 w:val="02020500000000000000"/>
    <w:charset w:val="80"/>
    <w:family w:val="roman"/>
    <w:pitch w:val="fixed"/>
    <w:sig w:usb0="E00002F7" w:usb1="2AC7EDF8" w:usb2="00000012"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BBF1" w14:textId="77777777" w:rsidR="0017556B" w:rsidRDefault="0017556B" w:rsidP="00814357">
      <w:r>
        <w:separator/>
      </w:r>
    </w:p>
  </w:footnote>
  <w:footnote w:type="continuationSeparator" w:id="0">
    <w:p w14:paraId="56DAC6BC" w14:textId="77777777" w:rsidR="0017556B" w:rsidRDefault="0017556B" w:rsidP="00814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7EEAB" w14:textId="462FDCB6" w:rsidR="00B62BD7" w:rsidRPr="00B62BD7" w:rsidRDefault="00B62BD7" w:rsidP="00B62BD7">
    <w:pPr>
      <w:adjustRightInd w:val="0"/>
      <w:snapToGrid w:val="0"/>
      <w:rPr>
        <w:rFonts w:ascii="游ゴシック" w:eastAsia="游ゴシック" w:hAnsi="游ゴシック"/>
        <w:sz w:val="18"/>
        <w:szCs w:val="18"/>
      </w:rPr>
    </w:pPr>
    <w:r w:rsidRPr="00084D48">
      <w:rPr>
        <w:rFonts w:ascii="游ゴシック" w:eastAsia="游ゴシック" w:hAnsi="游ゴシック" w:hint="eastAsia"/>
        <w:sz w:val="18"/>
        <w:szCs w:val="18"/>
      </w:rPr>
      <w:t>教科書p.</w:t>
    </w:r>
    <w:r w:rsidR="000975B6">
      <w:rPr>
        <w:rFonts w:ascii="游ゴシック" w:eastAsia="游ゴシック" w:hAnsi="游ゴシック" w:hint="eastAsia"/>
        <w:sz w:val="18"/>
        <w:szCs w:val="18"/>
      </w:rPr>
      <w:t>152</w:t>
    </w:r>
    <w:r w:rsidRPr="00084D48">
      <w:rPr>
        <w:rFonts w:ascii="游ゴシック" w:eastAsia="游ゴシック" w:hAnsi="游ゴシック" w:hint="eastAsia"/>
        <w:sz w:val="18"/>
        <w:szCs w:val="18"/>
      </w:rPr>
      <w:t>～</w:t>
    </w:r>
    <w:r w:rsidR="000975B6">
      <w:rPr>
        <w:rFonts w:ascii="游ゴシック" w:eastAsia="游ゴシック" w:hAnsi="游ゴシック" w:hint="eastAsia"/>
        <w:sz w:val="18"/>
        <w:szCs w:val="18"/>
      </w:rPr>
      <w:t>153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D3612"/>
    <w:multiLevelType w:val="hybridMultilevel"/>
    <w:tmpl w:val="AFD620D8"/>
    <w:lvl w:ilvl="0" w:tplc="005E4EC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997922"/>
    <w:multiLevelType w:val="hybridMultilevel"/>
    <w:tmpl w:val="9B2C70AA"/>
    <w:lvl w:ilvl="0" w:tplc="04090011">
      <w:start w:val="1"/>
      <w:numFmt w:val="decimalEnclosedCircle"/>
      <w:lvlText w:val="%1"/>
      <w:lvlJc w:val="left"/>
      <w:pPr>
        <w:ind w:left="836" w:hanging="440"/>
      </w:pPr>
    </w:lvl>
    <w:lvl w:ilvl="1" w:tplc="04090017" w:tentative="1">
      <w:start w:val="1"/>
      <w:numFmt w:val="aiueoFullWidth"/>
      <w:lvlText w:val="(%2)"/>
      <w:lvlJc w:val="left"/>
      <w:pPr>
        <w:ind w:left="1276" w:hanging="440"/>
      </w:pPr>
    </w:lvl>
    <w:lvl w:ilvl="2" w:tplc="04090011" w:tentative="1">
      <w:start w:val="1"/>
      <w:numFmt w:val="decimalEnclosedCircle"/>
      <w:lvlText w:val="%3"/>
      <w:lvlJc w:val="left"/>
      <w:pPr>
        <w:ind w:left="1716" w:hanging="440"/>
      </w:pPr>
    </w:lvl>
    <w:lvl w:ilvl="3" w:tplc="0409000F" w:tentative="1">
      <w:start w:val="1"/>
      <w:numFmt w:val="decimal"/>
      <w:lvlText w:val="%4."/>
      <w:lvlJc w:val="left"/>
      <w:pPr>
        <w:ind w:left="2156" w:hanging="440"/>
      </w:pPr>
    </w:lvl>
    <w:lvl w:ilvl="4" w:tplc="04090017" w:tentative="1">
      <w:start w:val="1"/>
      <w:numFmt w:val="aiueoFullWidth"/>
      <w:lvlText w:val="(%5)"/>
      <w:lvlJc w:val="left"/>
      <w:pPr>
        <w:ind w:left="2596" w:hanging="440"/>
      </w:pPr>
    </w:lvl>
    <w:lvl w:ilvl="5" w:tplc="04090011" w:tentative="1">
      <w:start w:val="1"/>
      <w:numFmt w:val="decimalEnclosedCircle"/>
      <w:lvlText w:val="%6"/>
      <w:lvlJc w:val="left"/>
      <w:pPr>
        <w:ind w:left="3036" w:hanging="440"/>
      </w:pPr>
    </w:lvl>
    <w:lvl w:ilvl="6" w:tplc="0409000F" w:tentative="1">
      <w:start w:val="1"/>
      <w:numFmt w:val="decimal"/>
      <w:lvlText w:val="%7."/>
      <w:lvlJc w:val="left"/>
      <w:pPr>
        <w:ind w:left="3476" w:hanging="440"/>
      </w:pPr>
    </w:lvl>
    <w:lvl w:ilvl="7" w:tplc="04090017" w:tentative="1">
      <w:start w:val="1"/>
      <w:numFmt w:val="aiueoFullWidth"/>
      <w:lvlText w:val="(%8)"/>
      <w:lvlJc w:val="left"/>
      <w:pPr>
        <w:ind w:left="3916" w:hanging="440"/>
      </w:pPr>
    </w:lvl>
    <w:lvl w:ilvl="8" w:tplc="04090011" w:tentative="1">
      <w:start w:val="1"/>
      <w:numFmt w:val="decimalEnclosedCircle"/>
      <w:lvlText w:val="%9"/>
      <w:lvlJc w:val="left"/>
      <w:pPr>
        <w:ind w:left="4356" w:hanging="440"/>
      </w:pPr>
    </w:lvl>
  </w:abstractNum>
  <w:abstractNum w:abstractNumId="2" w15:restartNumberingAfterBreak="0">
    <w:nsid w:val="262E7EA6"/>
    <w:multiLevelType w:val="hybridMultilevel"/>
    <w:tmpl w:val="09EAB144"/>
    <w:lvl w:ilvl="0" w:tplc="4F0E21AC">
      <w:start w:val="5"/>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ED4434F"/>
    <w:multiLevelType w:val="hybridMultilevel"/>
    <w:tmpl w:val="B630E676"/>
    <w:lvl w:ilvl="0" w:tplc="5430484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5171ED0"/>
    <w:multiLevelType w:val="hybridMultilevel"/>
    <w:tmpl w:val="32AC6994"/>
    <w:lvl w:ilvl="0" w:tplc="67FA4B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86679B0"/>
    <w:multiLevelType w:val="hybridMultilevel"/>
    <w:tmpl w:val="51849F94"/>
    <w:lvl w:ilvl="0" w:tplc="175A2C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EAD6C1A"/>
    <w:multiLevelType w:val="hybridMultilevel"/>
    <w:tmpl w:val="C366BB00"/>
    <w:lvl w:ilvl="0" w:tplc="04090011">
      <w:start w:val="1"/>
      <w:numFmt w:val="decimalEnclosedCircle"/>
      <w:lvlText w:val="%1"/>
      <w:lvlJc w:val="left"/>
      <w:pPr>
        <w:ind w:left="860" w:hanging="440"/>
      </w:p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7" w15:restartNumberingAfterBreak="0">
    <w:nsid w:val="63557A43"/>
    <w:multiLevelType w:val="hybridMultilevel"/>
    <w:tmpl w:val="91969440"/>
    <w:lvl w:ilvl="0" w:tplc="ADF4068E">
      <w:start w:val="1"/>
      <w:numFmt w:val="decimal"/>
      <w:lvlText w:val="【%1】"/>
      <w:lvlJc w:val="left"/>
      <w:pPr>
        <w:ind w:left="720" w:hanging="720"/>
      </w:pPr>
      <w:rPr>
        <w:rFonts w:hint="default"/>
      </w:rPr>
    </w:lvl>
    <w:lvl w:ilvl="1" w:tplc="0770CE4E">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98137D"/>
    <w:multiLevelType w:val="hybridMultilevel"/>
    <w:tmpl w:val="AFE69E3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550191893">
    <w:abstractNumId w:val="0"/>
  </w:num>
  <w:num w:numId="2" w16cid:durableId="173226218">
    <w:abstractNumId w:val="4"/>
  </w:num>
  <w:num w:numId="3" w16cid:durableId="1198011489">
    <w:abstractNumId w:val="3"/>
  </w:num>
  <w:num w:numId="4" w16cid:durableId="1036613168">
    <w:abstractNumId w:val="7"/>
  </w:num>
  <w:num w:numId="5" w16cid:durableId="2022001123">
    <w:abstractNumId w:val="6"/>
  </w:num>
  <w:num w:numId="6" w16cid:durableId="1124499150">
    <w:abstractNumId w:val="8"/>
  </w:num>
  <w:num w:numId="7" w16cid:durableId="1580209263">
    <w:abstractNumId w:val="1"/>
  </w:num>
  <w:num w:numId="8" w16cid:durableId="213152912">
    <w:abstractNumId w:val="5"/>
  </w:num>
  <w:num w:numId="9" w16cid:durableId="1109423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BCA"/>
    <w:rsid w:val="000327AF"/>
    <w:rsid w:val="00033195"/>
    <w:rsid w:val="000579E4"/>
    <w:rsid w:val="00064F43"/>
    <w:rsid w:val="00084D48"/>
    <w:rsid w:val="00090B2A"/>
    <w:rsid w:val="000975B6"/>
    <w:rsid w:val="000A2032"/>
    <w:rsid w:val="000C1E8E"/>
    <w:rsid w:val="000E3852"/>
    <w:rsid w:val="000E60D2"/>
    <w:rsid w:val="000F5298"/>
    <w:rsid w:val="001027B1"/>
    <w:rsid w:val="00107398"/>
    <w:rsid w:val="0011247A"/>
    <w:rsid w:val="00132B33"/>
    <w:rsid w:val="00151658"/>
    <w:rsid w:val="0015277E"/>
    <w:rsid w:val="00160062"/>
    <w:rsid w:val="0017556B"/>
    <w:rsid w:val="0018001C"/>
    <w:rsid w:val="001801AA"/>
    <w:rsid w:val="0018431B"/>
    <w:rsid w:val="001848DF"/>
    <w:rsid w:val="001912BA"/>
    <w:rsid w:val="001A1818"/>
    <w:rsid w:val="001A423A"/>
    <w:rsid w:val="001A531C"/>
    <w:rsid w:val="001A5E40"/>
    <w:rsid w:val="001A7412"/>
    <w:rsid w:val="001B6299"/>
    <w:rsid w:val="001E21ED"/>
    <w:rsid w:val="001F2D98"/>
    <w:rsid w:val="002318A8"/>
    <w:rsid w:val="00243153"/>
    <w:rsid w:val="0025144C"/>
    <w:rsid w:val="00271B8C"/>
    <w:rsid w:val="00291432"/>
    <w:rsid w:val="00292877"/>
    <w:rsid w:val="00293927"/>
    <w:rsid w:val="00294726"/>
    <w:rsid w:val="00295EA2"/>
    <w:rsid w:val="00296658"/>
    <w:rsid w:val="002B1A6C"/>
    <w:rsid w:val="002B57C1"/>
    <w:rsid w:val="002C66DB"/>
    <w:rsid w:val="002D53FE"/>
    <w:rsid w:val="002E0773"/>
    <w:rsid w:val="002E1908"/>
    <w:rsid w:val="002E2F07"/>
    <w:rsid w:val="002E3FAC"/>
    <w:rsid w:val="002E74B4"/>
    <w:rsid w:val="002E7C0A"/>
    <w:rsid w:val="002F28D1"/>
    <w:rsid w:val="002F5C1B"/>
    <w:rsid w:val="00311AA8"/>
    <w:rsid w:val="00320F79"/>
    <w:rsid w:val="0032271E"/>
    <w:rsid w:val="00322801"/>
    <w:rsid w:val="00331F97"/>
    <w:rsid w:val="00337F49"/>
    <w:rsid w:val="00341015"/>
    <w:rsid w:val="00343B2D"/>
    <w:rsid w:val="00344739"/>
    <w:rsid w:val="003500B0"/>
    <w:rsid w:val="0035455A"/>
    <w:rsid w:val="00366BC2"/>
    <w:rsid w:val="00383794"/>
    <w:rsid w:val="00397BB1"/>
    <w:rsid w:val="003A7E7D"/>
    <w:rsid w:val="003B0B82"/>
    <w:rsid w:val="003B72F6"/>
    <w:rsid w:val="003D34B7"/>
    <w:rsid w:val="003E7319"/>
    <w:rsid w:val="00403BD8"/>
    <w:rsid w:val="00413A6B"/>
    <w:rsid w:val="00414B51"/>
    <w:rsid w:val="00421251"/>
    <w:rsid w:val="00424818"/>
    <w:rsid w:val="00431C73"/>
    <w:rsid w:val="004522BE"/>
    <w:rsid w:val="00466920"/>
    <w:rsid w:val="00480402"/>
    <w:rsid w:val="004B7231"/>
    <w:rsid w:val="004D721B"/>
    <w:rsid w:val="004E4CF7"/>
    <w:rsid w:val="004F4946"/>
    <w:rsid w:val="004F5795"/>
    <w:rsid w:val="005043B2"/>
    <w:rsid w:val="00555B37"/>
    <w:rsid w:val="00562190"/>
    <w:rsid w:val="005873B8"/>
    <w:rsid w:val="0059003A"/>
    <w:rsid w:val="005A278E"/>
    <w:rsid w:val="005A42FA"/>
    <w:rsid w:val="005C108D"/>
    <w:rsid w:val="005C6845"/>
    <w:rsid w:val="005D2283"/>
    <w:rsid w:val="005E2FF0"/>
    <w:rsid w:val="005E6BB0"/>
    <w:rsid w:val="0060444F"/>
    <w:rsid w:val="00610650"/>
    <w:rsid w:val="00613335"/>
    <w:rsid w:val="006365D1"/>
    <w:rsid w:val="00640B9B"/>
    <w:rsid w:val="006410C7"/>
    <w:rsid w:val="00643E71"/>
    <w:rsid w:val="00647C7D"/>
    <w:rsid w:val="00653695"/>
    <w:rsid w:val="0065449D"/>
    <w:rsid w:val="006578FA"/>
    <w:rsid w:val="00662FFB"/>
    <w:rsid w:val="0067278C"/>
    <w:rsid w:val="00677B78"/>
    <w:rsid w:val="00691822"/>
    <w:rsid w:val="00694B1F"/>
    <w:rsid w:val="00696A80"/>
    <w:rsid w:val="006B278E"/>
    <w:rsid w:val="006B45FF"/>
    <w:rsid w:val="006B5608"/>
    <w:rsid w:val="006D7654"/>
    <w:rsid w:val="006E11A8"/>
    <w:rsid w:val="00700CAF"/>
    <w:rsid w:val="007164DD"/>
    <w:rsid w:val="00725549"/>
    <w:rsid w:val="00725C99"/>
    <w:rsid w:val="00743297"/>
    <w:rsid w:val="00751071"/>
    <w:rsid w:val="00753590"/>
    <w:rsid w:val="007621B1"/>
    <w:rsid w:val="00785849"/>
    <w:rsid w:val="00793400"/>
    <w:rsid w:val="007B519A"/>
    <w:rsid w:val="007D6D88"/>
    <w:rsid w:val="007F2EA3"/>
    <w:rsid w:val="007F7E65"/>
    <w:rsid w:val="00814357"/>
    <w:rsid w:val="00842C00"/>
    <w:rsid w:val="00844068"/>
    <w:rsid w:val="008516FB"/>
    <w:rsid w:val="008529CB"/>
    <w:rsid w:val="00853383"/>
    <w:rsid w:val="00862634"/>
    <w:rsid w:val="00862F04"/>
    <w:rsid w:val="00870CD7"/>
    <w:rsid w:val="00875B5F"/>
    <w:rsid w:val="008A2544"/>
    <w:rsid w:val="008E6B81"/>
    <w:rsid w:val="008F4EA5"/>
    <w:rsid w:val="00913AB9"/>
    <w:rsid w:val="009306D8"/>
    <w:rsid w:val="00935E5E"/>
    <w:rsid w:val="0093783E"/>
    <w:rsid w:val="00945CA7"/>
    <w:rsid w:val="0095307C"/>
    <w:rsid w:val="00964BE7"/>
    <w:rsid w:val="00975F52"/>
    <w:rsid w:val="00982C45"/>
    <w:rsid w:val="00992807"/>
    <w:rsid w:val="00993546"/>
    <w:rsid w:val="00996D6B"/>
    <w:rsid w:val="009A75D1"/>
    <w:rsid w:val="009A7F71"/>
    <w:rsid w:val="009B672E"/>
    <w:rsid w:val="009B79C7"/>
    <w:rsid w:val="009E30E7"/>
    <w:rsid w:val="009E4074"/>
    <w:rsid w:val="009F24FD"/>
    <w:rsid w:val="00A25DCB"/>
    <w:rsid w:val="00A26DE8"/>
    <w:rsid w:val="00A32C4A"/>
    <w:rsid w:val="00A35111"/>
    <w:rsid w:val="00A460D0"/>
    <w:rsid w:val="00A51541"/>
    <w:rsid w:val="00A62C8B"/>
    <w:rsid w:val="00A725C9"/>
    <w:rsid w:val="00A856C1"/>
    <w:rsid w:val="00A941EB"/>
    <w:rsid w:val="00AB34A9"/>
    <w:rsid w:val="00AC1920"/>
    <w:rsid w:val="00AC3B1F"/>
    <w:rsid w:val="00AC74EE"/>
    <w:rsid w:val="00AC7958"/>
    <w:rsid w:val="00AD294B"/>
    <w:rsid w:val="00AF0F4E"/>
    <w:rsid w:val="00AF4C11"/>
    <w:rsid w:val="00AF5134"/>
    <w:rsid w:val="00B04E40"/>
    <w:rsid w:val="00B24951"/>
    <w:rsid w:val="00B258D7"/>
    <w:rsid w:val="00B27488"/>
    <w:rsid w:val="00B32568"/>
    <w:rsid w:val="00B35BCC"/>
    <w:rsid w:val="00B3697C"/>
    <w:rsid w:val="00B54B23"/>
    <w:rsid w:val="00B62BD7"/>
    <w:rsid w:val="00B631B4"/>
    <w:rsid w:val="00B862BA"/>
    <w:rsid w:val="00B94712"/>
    <w:rsid w:val="00B95ECE"/>
    <w:rsid w:val="00BA7078"/>
    <w:rsid w:val="00BB7AD2"/>
    <w:rsid w:val="00BD1BEC"/>
    <w:rsid w:val="00BD311E"/>
    <w:rsid w:val="00BD67F2"/>
    <w:rsid w:val="00BD793D"/>
    <w:rsid w:val="00BE19DD"/>
    <w:rsid w:val="00BE29FB"/>
    <w:rsid w:val="00BE76CC"/>
    <w:rsid w:val="00BF5A2B"/>
    <w:rsid w:val="00C001AC"/>
    <w:rsid w:val="00C01336"/>
    <w:rsid w:val="00C05E60"/>
    <w:rsid w:val="00C20608"/>
    <w:rsid w:val="00C42C88"/>
    <w:rsid w:val="00C4504B"/>
    <w:rsid w:val="00C47C6A"/>
    <w:rsid w:val="00C55E06"/>
    <w:rsid w:val="00C67ED9"/>
    <w:rsid w:val="00C85BD1"/>
    <w:rsid w:val="00CA6B23"/>
    <w:rsid w:val="00CB3C5A"/>
    <w:rsid w:val="00CC72B2"/>
    <w:rsid w:val="00CD5FF1"/>
    <w:rsid w:val="00CE1115"/>
    <w:rsid w:val="00CF0149"/>
    <w:rsid w:val="00CF383F"/>
    <w:rsid w:val="00D14B66"/>
    <w:rsid w:val="00D154D4"/>
    <w:rsid w:val="00D24820"/>
    <w:rsid w:val="00D25351"/>
    <w:rsid w:val="00D32E8F"/>
    <w:rsid w:val="00D36A91"/>
    <w:rsid w:val="00D458BA"/>
    <w:rsid w:val="00D4748F"/>
    <w:rsid w:val="00D61BCA"/>
    <w:rsid w:val="00D664DD"/>
    <w:rsid w:val="00D83437"/>
    <w:rsid w:val="00D90180"/>
    <w:rsid w:val="00DD5F05"/>
    <w:rsid w:val="00DD7337"/>
    <w:rsid w:val="00DD7D85"/>
    <w:rsid w:val="00DF4BBF"/>
    <w:rsid w:val="00DF7DDD"/>
    <w:rsid w:val="00E05841"/>
    <w:rsid w:val="00E1438F"/>
    <w:rsid w:val="00E15F36"/>
    <w:rsid w:val="00E17890"/>
    <w:rsid w:val="00E20C83"/>
    <w:rsid w:val="00E225B3"/>
    <w:rsid w:val="00E227F8"/>
    <w:rsid w:val="00E4015E"/>
    <w:rsid w:val="00E5397B"/>
    <w:rsid w:val="00E612AC"/>
    <w:rsid w:val="00E63456"/>
    <w:rsid w:val="00E64D77"/>
    <w:rsid w:val="00E73C5C"/>
    <w:rsid w:val="00E817FA"/>
    <w:rsid w:val="00E83075"/>
    <w:rsid w:val="00E84D0E"/>
    <w:rsid w:val="00EA5B8C"/>
    <w:rsid w:val="00EA7C9C"/>
    <w:rsid w:val="00EB753C"/>
    <w:rsid w:val="00EC354F"/>
    <w:rsid w:val="00EE2A3C"/>
    <w:rsid w:val="00EE37EC"/>
    <w:rsid w:val="00EF64A4"/>
    <w:rsid w:val="00F11C8C"/>
    <w:rsid w:val="00F12FF6"/>
    <w:rsid w:val="00F236C2"/>
    <w:rsid w:val="00F63833"/>
    <w:rsid w:val="00F652FE"/>
    <w:rsid w:val="00F720CF"/>
    <w:rsid w:val="00F95BB2"/>
    <w:rsid w:val="00FB022C"/>
    <w:rsid w:val="00FB2F14"/>
    <w:rsid w:val="00FB6968"/>
    <w:rsid w:val="00FC1B8D"/>
    <w:rsid w:val="00FD0182"/>
    <w:rsid w:val="00FE531A"/>
    <w:rsid w:val="00FE541C"/>
    <w:rsid w:val="00FF0B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ED335F"/>
  <w15:chartTrackingRefBased/>
  <w15:docId w15:val="{7A54AB01-E13B-43F2-BE3B-5482BC84A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61B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61BCA"/>
    <w:pPr>
      <w:ind w:leftChars="400" w:left="840"/>
    </w:pPr>
  </w:style>
  <w:style w:type="paragraph" w:styleId="a5">
    <w:name w:val="header"/>
    <w:basedOn w:val="a"/>
    <w:link w:val="a6"/>
    <w:uiPriority w:val="99"/>
    <w:unhideWhenUsed/>
    <w:rsid w:val="00814357"/>
    <w:pPr>
      <w:tabs>
        <w:tab w:val="center" w:pos="4252"/>
        <w:tab w:val="right" w:pos="8504"/>
      </w:tabs>
      <w:snapToGrid w:val="0"/>
    </w:pPr>
  </w:style>
  <w:style w:type="character" w:customStyle="1" w:styleId="a6">
    <w:name w:val="ヘッダー (文字)"/>
    <w:basedOn w:val="a0"/>
    <w:link w:val="a5"/>
    <w:uiPriority w:val="99"/>
    <w:rsid w:val="00814357"/>
  </w:style>
  <w:style w:type="paragraph" w:styleId="a7">
    <w:name w:val="footer"/>
    <w:basedOn w:val="a"/>
    <w:link w:val="a8"/>
    <w:uiPriority w:val="99"/>
    <w:unhideWhenUsed/>
    <w:rsid w:val="00814357"/>
    <w:pPr>
      <w:tabs>
        <w:tab w:val="center" w:pos="4252"/>
        <w:tab w:val="right" w:pos="8504"/>
      </w:tabs>
      <w:snapToGrid w:val="0"/>
    </w:pPr>
  </w:style>
  <w:style w:type="character" w:customStyle="1" w:styleId="a8">
    <w:name w:val="フッター (文字)"/>
    <w:basedOn w:val="a0"/>
    <w:link w:val="a7"/>
    <w:uiPriority w:val="99"/>
    <w:rsid w:val="00814357"/>
  </w:style>
  <w:style w:type="paragraph" w:customStyle="1" w:styleId="a9">
    <w:name w:val="学年/組/番号欄"/>
    <w:basedOn w:val="a"/>
    <w:qFormat/>
    <w:rsid w:val="00E73C5C"/>
    <w:pPr>
      <w:autoSpaceDE w:val="0"/>
      <w:autoSpaceDN w:val="0"/>
      <w:adjustRightInd w:val="0"/>
      <w:spacing w:line="420" w:lineRule="auto"/>
      <w:jc w:val="right"/>
      <w:textAlignment w:val="center"/>
    </w:pPr>
    <w:rPr>
      <w:rFonts w:ascii="ＭＳ ゴシック" w:eastAsia="ＭＳ ゴシック" w:hAnsi="Century" w:cs="ＭＳ ゴシック"/>
      <w:color w:val="000000"/>
      <w:kern w:val="0"/>
      <w:sz w:val="22"/>
      <w:u w:val="thick"/>
      <w:lang w:val="ja-JP"/>
    </w:rPr>
  </w:style>
  <w:style w:type="paragraph" w:customStyle="1" w:styleId="aa">
    <w:name w:val="タイトル"/>
    <w:basedOn w:val="a"/>
    <w:qFormat/>
    <w:rsid w:val="00E73C5C"/>
    <w:pPr>
      <w:wordWrap w:val="0"/>
      <w:autoSpaceDE w:val="0"/>
      <w:autoSpaceDN w:val="0"/>
      <w:adjustRightInd w:val="0"/>
      <w:spacing w:line="420" w:lineRule="auto"/>
      <w:jc w:val="right"/>
      <w:textAlignment w:val="center"/>
    </w:pPr>
    <w:rPr>
      <w:rFonts w:ascii="ＭＳ ゴシック" w:eastAsia="ＭＳ ゴシック" w:hAnsi="ＭＳ ゴシック"/>
      <w:b/>
      <w:bCs/>
      <w:sz w:val="28"/>
      <w:szCs w:val="28"/>
    </w:rPr>
  </w:style>
  <w:style w:type="paragraph" w:customStyle="1" w:styleId="ab">
    <w:name w:val="小見出し"/>
    <w:basedOn w:val="a"/>
    <w:link w:val="ac"/>
    <w:qFormat/>
    <w:rsid w:val="00DF4BBF"/>
    <w:pPr>
      <w:ind w:left="211" w:hangingChars="100" w:hanging="211"/>
    </w:pPr>
    <w:rPr>
      <w:rFonts w:ascii="ＭＳ ゴシック" w:eastAsia="ＭＳ ゴシック" w:hAnsi="ＭＳ ゴシック"/>
      <w:b/>
      <w:bCs/>
      <w:sz w:val="22"/>
      <w:szCs w:val="24"/>
    </w:rPr>
  </w:style>
  <w:style w:type="character" w:customStyle="1" w:styleId="ac">
    <w:name w:val="小見出し (文字)"/>
    <w:basedOn w:val="a0"/>
    <w:link w:val="ab"/>
    <w:rsid w:val="00DF4BBF"/>
    <w:rPr>
      <w:rFonts w:ascii="ＭＳ ゴシック" w:eastAsia="ＭＳ ゴシック" w:hAnsi="ＭＳ ゴシック"/>
      <w:b/>
      <w:bCs/>
      <w:sz w:val="22"/>
      <w:szCs w:val="24"/>
    </w:rPr>
  </w:style>
  <w:style w:type="character" w:customStyle="1" w:styleId="ad">
    <w:name w:val="対話 (文字)"/>
    <w:basedOn w:val="a0"/>
    <w:link w:val="ae"/>
    <w:locked/>
    <w:rsid w:val="00935E5E"/>
    <w:rPr>
      <w:rFonts w:ascii="ＭＳ ゴシック" w:eastAsia="ＭＳ ゴシック" w:hAnsi="ＭＳ ゴシック"/>
      <w:b/>
      <w:bCs/>
      <w:u w:val="single"/>
    </w:rPr>
  </w:style>
  <w:style w:type="paragraph" w:customStyle="1" w:styleId="ae">
    <w:name w:val="対話"/>
    <w:basedOn w:val="a"/>
    <w:link w:val="ad"/>
    <w:qFormat/>
    <w:rsid w:val="00935E5E"/>
    <w:rPr>
      <w:rFonts w:ascii="ＭＳ ゴシック" w:eastAsia="ＭＳ ゴシック" w:hAnsi="ＭＳ ゴシック"/>
      <w:b/>
      <w:bCs/>
      <w:u w:val="single"/>
    </w:rPr>
  </w:style>
  <w:style w:type="table" w:customStyle="1" w:styleId="1">
    <w:name w:val="表 (格子)1"/>
    <w:basedOn w:val="a1"/>
    <w:next w:val="a3"/>
    <w:uiPriority w:val="39"/>
    <w:rsid w:val="00CA6B23"/>
    <w:rPr>
      <w:rFonts w:ascii="Univers" w:eastAsia="BIZ UD明朝 Medium" w:hAnsi="Univer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3134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18eb18e9-3b9d-44fe-af43-41e7933df07a" xsi:nil="true"/>
    <lcf76f155ced4ddcb4097134ff3c332f xmlns="18eb18e9-3b9d-44fe-af43-41e7933df07a">
      <Terms xmlns="http://schemas.microsoft.com/office/infopath/2007/PartnerControls"/>
    </lcf76f155ced4ddcb4097134ff3c332f>
    <TaxCatchAll xmlns="e3c5cd09-d5d2-4a49-81e9-ed93aacddae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D33E9AC2B65C294ABCCC11D779D0FAA0" ma:contentTypeVersion="19" ma:contentTypeDescription="新しいドキュメントを作成します。" ma:contentTypeScope="" ma:versionID="bc539d4338c1d6f74313b998a51752a9">
  <xsd:schema xmlns:xsd="http://www.w3.org/2001/XMLSchema" xmlns:xs="http://www.w3.org/2001/XMLSchema" xmlns:p="http://schemas.microsoft.com/office/2006/metadata/properties" xmlns:ns2="18eb18e9-3b9d-44fe-af43-41e7933df07a" xmlns:ns3="e3c5cd09-d5d2-4a49-81e9-ed93aacddae4" targetNamespace="http://schemas.microsoft.com/office/2006/metadata/properties" ma:root="true" ma:fieldsID="4df6eebaa1231a84ac7d958a0ea3e6df" ns2:_="" ns3:_="">
    <xsd:import namespace="18eb18e9-3b9d-44fe-af43-41e7933df07a"/>
    <xsd:import namespace="e3c5cd09-d5d2-4a49-81e9-ed93aacddae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eb18e9-3b9d-44fe-af43-41e7933df0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承認の状態" ma:internalName="_x627f__x8a8d__x306e__x72b6__x614b_">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c5cd09-d5d2-4a49-81e9-ed93aacddae4" elementFormDefault="qualified">
    <xsd:import namespace="http://schemas.microsoft.com/office/2006/documentManagement/types"/>
    <xsd:import namespace="http://schemas.microsoft.com/office/infopath/2007/PartnerControls"/>
    <xsd:element name="SharedWithUsers" ma:index="16"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68b9acda-129e-4198-8c0f-6ede05190ecc}" ma:internalName="TaxCatchAll" ma:showField="CatchAllData" ma:web="e3c5cd09-d5d2-4a49-81e9-ed93aacdda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D77D17-F984-4E47-8AA7-4EDA2246B071}">
  <ds:schemaRefs>
    <ds:schemaRef ds:uri="http://schemas.microsoft.com/office/2006/metadata/properties"/>
    <ds:schemaRef ds:uri="http://schemas.microsoft.com/office/infopath/2007/PartnerControls"/>
    <ds:schemaRef ds:uri="18eb18e9-3b9d-44fe-af43-41e7933df07a"/>
    <ds:schemaRef ds:uri="e3c5cd09-d5d2-4a49-81e9-ed93aacddae4"/>
  </ds:schemaRefs>
</ds:datastoreItem>
</file>

<file path=customXml/itemProps2.xml><?xml version="1.0" encoding="utf-8"?>
<ds:datastoreItem xmlns:ds="http://schemas.openxmlformats.org/officeDocument/2006/customXml" ds:itemID="{57A48E36-740F-4345-BF7C-0506BCC89A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eb18e9-3b9d-44fe-af43-41e7933df07a"/>
    <ds:schemaRef ds:uri="e3c5cd09-d5d2-4a49-81e9-ed93aacdda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025AF22-C3C7-404B-A80A-20D0DB23ECD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2</Pages>
  <Words>228</Words>
  <Characters>1306</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2025-04-03T03:01:00Z</cp:lastPrinted>
  <dcterms:created xsi:type="dcterms:W3CDTF">2023-02-14T01:24:00Z</dcterms:created>
  <dcterms:modified xsi:type="dcterms:W3CDTF">2025-06-09T06:30:00Z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0x010100D33E9AC2B65C294ABCCC11D779D0FAA0</vt:lpwstr>
  </property>
  <property fmtid="{D5CDD505-2E9C-101B-9397-08002B2CF9AE}" pid="3" name="MediaServiceImageTags">
    <vt:lpwstr/>
  </property>
</Properties>
</file>