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07599F90" w14:textId="5D4D9A8A" w:rsidR="00D47AC9" w:rsidRDefault="002F009C"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556AD1">
        <w:rPr>
          <w:rFonts w:ascii="游ゴシック" w:eastAsia="游ゴシック" w:hAnsi="游ゴシック" w:hint="eastAsia"/>
          <w:b/>
          <w:bCs/>
          <w:sz w:val="24"/>
          <w:szCs w:val="24"/>
        </w:rPr>
        <w:t>５</w:t>
      </w:r>
      <w:r w:rsidR="003D1A14" w:rsidRPr="00D57A91">
        <w:rPr>
          <w:rFonts w:ascii="游ゴシック" w:eastAsia="游ゴシック" w:hAnsi="游ゴシック" w:hint="eastAsia"/>
          <w:b/>
          <w:bCs/>
          <w:sz w:val="24"/>
          <w:szCs w:val="24"/>
        </w:rPr>
        <w:t xml:space="preserve">節　</w:t>
      </w:r>
      <w:r w:rsidR="00AA752A">
        <w:rPr>
          <w:rFonts w:ascii="游ゴシック" w:eastAsia="游ゴシック" w:hAnsi="游ゴシック" w:hint="eastAsia"/>
          <w:b/>
          <w:bCs/>
          <w:sz w:val="24"/>
          <w:szCs w:val="24"/>
        </w:rPr>
        <w:t xml:space="preserve">選択事例　</w:t>
      </w:r>
      <w:r w:rsidR="00556AD1">
        <w:rPr>
          <w:rFonts w:ascii="游ゴシック" w:eastAsia="游ゴシック" w:hAnsi="游ゴシック" w:hint="eastAsia"/>
          <w:b/>
          <w:bCs/>
          <w:sz w:val="24"/>
          <w:szCs w:val="24"/>
        </w:rPr>
        <w:t>産業</w:t>
      </w:r>
      <w:r w:rsidR="003F2364">
        <w:rPr>
          <w:rFonts w:ascii="游ゴシック" w:eastAsia="游ゴシック" w:hAnsi="游ゴシック" w:hint="eastAsia"/>
          <w:b/>
          <w:bCs/>
          <w:sz w:val="24"/>
          <w:szCs w:val="24"/>
        </w:rPr>
        <w:t>２</w:t>
      </w:r>
    </w:p>
    <w:p w14:paraId="0FC1C046" w14:textId="72A37193" w:rsidR="00D57A91" w:rsidRDefault="00543D5B" w:rsidP="00543D5B">
      <w:pPr>
        <w:adjustRightInd w:val="0"/>
        <w:snapToGrid w:val="0"/>
        <w:rPr>
          <w:rFonts w:ascii="游ゴシック" w:eastAsia="游ゴシック" w:hAnsi="游ゴシック"/>
          <w:b/>
          <w:bCs/>
          <w:sz w:val="24"/>
          <w:szCs w:val="24"/>
        </w:rPr>
      </w:pPr>
      <w:r w:rsidRPr="00543D5B">
        <w:rPr>
          <w:rFonts w:ascii="游ゴシック" w:eastAsia="游ゴシック" w:hAnsi="游ゴシック" w:hint="eastAsia"/>
          <w:b/>
          <w:bCs/>
          <w:sz w:val="24"/>
          <w:szCs w:val="24"/>
        </w:rPr>
        <w:t>経済成長による人々の生活の変化</w:t>
      </w:r>
      <w:r>
        <w:rPr>
          <w:rFonts w:ascii="游ゴシック" w:eastAsia="游ゴシック" w:hAnsi="游ゴシック" w:hint="eastAsia"/>
          <w:b/>
          <w:bCs/>
          <w:sz w:val="24"/>
          <w:szCs w:val="24"/>
        </w:rPr>
        <w:t xml:space="preserve">　</w:t>
      </w:r>
      <w:r w:rsidRPr="00543D5B">
        <w:rPr>
          <w:rFonts w:ascii="游ゴシック" w:eastAsia="游ゴシック" w:hAnsi="游ゴシック" w:hint="eastAsia"/>
          <w:b/>
          <w:bCs/>
          <w:sz w:val="24"/>
          <w:szCs w:val="24"/>
        </w:rPr>
        <w:t>─東アジア─</w:t>
      </w:r>
    </w:p>
    <w:p w14:paraId="38130A6E" w14:textId="77777777" w:rsidR="0009099A" w:rsidRPr="0009099A" w:rsidRDefault="0009099A" w:rsidP="0009099A">
      <w:pPr>
        <w:adjustRightInd w:val="0"/>
        <w:snapToGrid w:val="0"/>
        <w:rPr>
          <w:rFonts w:ascii="游ゴシック" w:eastAsia="游ゴシック" w:hAnsi="游ゴシック"/>
          <w:b/>
          <w:bCs/>
        </w:rPr>
      </w:pPr>
    </w:p>
    <w:p w14:paraId="427B5207" w14:textId="14FB39F6"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942932" w:rsidRPr="00942932">
        <w:rPr>
          <w:rFonts w:ascii="游ゴシック" w:eastAsia="游ゴシック" w:hAnsi="游ゴシック" w:hint="eastAsia"/>
          <w:b/>
          <w:bCs/>
        </w:rPr>
        <w:t>事例</w:t>
      </w:r>
      <w:r w:rsidR="003D1A14" w:rsidRPr="00D57A91">
        <w:rPr>
          <w:rFonts w:ascii="游ゴシック" w:eastAsia="游ゴシック" w:hAnsi="游ゴシック" w:hint="eastAsia"/>
          <w:b/>
          <w:bCs/>
        </w:rPr>
        <w:t>の主題</w:t>
      </w:r>
    </w:p>
    <w:p w14:paraId="6AB51C44" w14:textId="7669F517" w:rsidR="003D1A14" w:rsidRDefault="00076B16">
      <w:pPr>
        <w:rPr>
          <w:rFonts w:asciiTheme="minorEastAsia" w:hAnsiTheme="minorEastAsia"/>
        </w:rPr>
      </w:pPr>
      <w:r w:rsidRPr="00076B16">
        <w:rPr>
          <w:rFonts w:asciiTheme="minorEastAsia" w:hAnsiTheme="minorEastAsia" w:hint="eastAsia"/>
        </w:rPr>
        <w:t>東アジアは第二次世界大戦後に急速に経済成長が進んだ地域である。中国や韓国などでは、どのような生活文化がみられ、経済成長の影響を受けて、どのように変化しているのだろうか</w:t>
      </w:r>
      <w:r w:rsidR="00942932" w:rsidRPr="00942932">
        <w:rPr>
          <w:rFonts w:asciiTheme="minorEastAsia" w:hAnsiTheme="minorEastAsia" w:hint="eastAsia"/>
        </w:rPr>
        <w:t>。</w:t>
      </w:r>
    </w:p>
    <w:p w14:paraId="4B52073F" w14:textId="77777777" w:rsidR="00AC2318" w:rsidRDefault="00AC2318"/>
    <w:p w14:paraId="408A9C48" w14:textId="0FA15593"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5F14ED">
        <w:rPr>
          <w:rFonts w:ascii="游ゴシック" w:eastAsia="游ゴシック" w:hAnsi="游ゴシック" w:hint="eastAsia"/>
          <w:b/>
          <w:bCs/>
        </w:rPr>
        <w:t>事例</w:t>
      </w:r>
      <w:r w:rsidR="003D1A14" w:rsidRPr="00D57A91">
        <w:rPr>
          <w:rFonts w:ascii="游ゴシック" w:eastAsia="游ゴシック" w:hAnsi="游ゴシック" w:hint="eastAsia"/>
          <w:b/>
          <w:bCs/>
        </w:rPr>
        <w:t>の見通し</w:t>
      </w:r>
    </w:p>
    <w:p w14:paraId="77B73CD1" w14:textId="0A3667B0" w:rsidR="00B2288F" w:rsidRPr="00D57A91" w:rsidRDefault="00687FF2" w:rsidP="00B2288F">
      <w:pPr>
        <w:pStyle w:val="a3"/>
        <w:numPr>
          <w:ilvl w:val="0"/>
          <w:numId w:val="4"/>
        </w:numPr>
        <w:ind w:leftChars="0"/>
        <w:rPr>
          <w:rFonts w:asciiTheme="minorEastAsia" w:hAnsiTheme="minorEastAsia"/>
        </w:rPr>
      </w:pPr>
      <w:r w:rsidRPr="00687FF2">
        <w:rPr>
          <w:rFonts w:asciiTheme="minorEastAsia" w:hAnsiTheme="minorEastAsia" w:hint="eastAsia"/>
        </w:rPr>
        <w:t>この事例の主題について、現時点での自分の考えをまとめよう</w:t>
      </w:r>
      <w:r w:rsidR="00B2288F"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B2288F"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1FD1E100" w:rsidR="003D1A14" w:rsidRPr="00A2247C" w:rsidRDefault="008A54CC" w:rsidP="00D57A91">
      <w:pPr>
        <w:pStyle w:val="a3"/>
        <w:numPr>
          <w:ilvl w:val="0"/>
          <w:numId w:val="4"/>
        </w:numPr>
        <w:ind w:leftChars="0"/>
        <w:rPr>
          <w:rFonts w:eastAsiaTheme="minorHAnsi"/>
          <w:w w:val="95"/>
        </w:rPr>
      </w:pPr>
      <w:r w:rsidRPr="00A2247C">
        <w:rPr>
          <w:rFonts w:eastAsiaTheme="minorHAnsi" w:hint="eastAsia"/>
          <w:w w:val="95"/>
        </w:rPr>
        <w:t>この事例の主題を考察するために必要な情報や、その情報を収集するための方法について見通しを立てよう</w:t>
      </w:r>
      <w:r w:rsidR="003D1A14" w:rsidRPr="00A2247C">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8D6981">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8D6981">
        <w:tc>
          <w:tcPr>
            <w:tcW w:w="3256" w:type="dxa"/>
          </w:tcPr>
          <w:p w14:paraId="5DC67997" w14:textId="56E26602" w:rsidR="003D1A14" w:rsidRPr="00D57A91" w:rsidRDefault="00BE3987" w:rsidP="00D57A91">
            <w:pPr>
              <w:pStyle w:val="a3"/>
              <w:numPr>
                <w:ilvl w:val="0"/>
                <w:numId w:val="2"/>
              </w:numPr>
              <w:adjustRightInd w:val="0"/>
              <w:snapToGrid w:val="0"/>
              <w:ind w:leftChars="0"/>
              <w:rPr>
                <w:rFonts w:ascii="游ゴシック" w:eastAsia="游ゴシック" w:hAnsi="游ゴシック"/>
                <w:b/>
                <w:bCs/>
                <w:sz w:val="18"/>
                <w:szCs w:val="20"/>
              </w:rPr>
            </w:pPr>
            <w:r w:rsidRPr="00BE3987">
              <w:rPr>
                <w:rFonts w:ascii="游ゴシック" w:eastAsia="游ゴシック" w:hAnsi="游ゴシック" w:hint="eastAsia"/>
                <w:b/>
                <w:bCs/>
                <w:sz w:val="18"/>
                <w:szCs w:val="20"/>
              </w:rPr>
              <w:t>東アジアの経済成長とその歩み</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65D53DEA" w14:textId="1B1B0798" w:rsidR="002A2DF8" w:rsidRDefault="008D6981" w:rsidP="00D57A91">
            <w:pPr>
              <w:adjustRightInd w:val="0"/>
              <w:snapToGrid w:val="0"/>
              <w:ind w:leftChars="100" w:left="210"/>
              <w:rPr>
                <w:rFonts w:ascii="游ゴシック" w:eastAsia="游ゴシック" w:hAnsi="游ゴシック"/>
                <w:b/>
                <w:bCs/>
                <w:sz w:val="18"/>
                <w:szCs w:val="20"/>
              </w:rPr>
            </w:pPr>
            <w:r w:rsidRPr="008D6981">
              <w:rPr>
                <w:rFonts w:ascii="游ゴシック" w:eastAsia="游ゴシック" w:hAnsi="游ゴシック" w:hint="eastAsia"/>
                <w:b/>
                <w:bCs/>
                <w:sz w:val="18"/>
                <w:szCs w:val="20"/>
              </w:rPr>
              <w:t>東アジアの国・地域は、どのような歩みを経て、経済成長を遂げてきたのだろうか。</w:t>
            </w:r>
          </w:p>
          <w:p w14:paraId="5445C769" w14:textId="765BEB9B" w:rsidR="00D03634" w:rsidRPr="00D57A91" w:rsidRDefault="00D03634" w:rsidP="008D6981">
            <w:pPr>
              <w:adjustRightInd w:val="0"/>
              <w:snapToGrid w:val="0"/>
              <w:rPr>
                <w:rFonts w:ascii="游ゴシック" w:eastAsia="游ゴシック" w:hAnsi="游ゴシック"/>
                <w:b/>
                <w:bCs/>
                <w:sz w:val="18"/>
                <w:szCs w:val="20"/>
              </w:rPr>
            </w:pPr>
          </w:p>
        </w:tc>
        <w:tc>
          <w:tcPr>
            <w:tcW w:w="3402" w:type="dxa"/>
          </w:tcPr>
          <w:p w14:paraId="13FFEB2D" w14:textId="77777777" w:rsidR="003D1A14" w:rsidRDefault="003D1A14" w:rsidP="00D57A91">
            <w:pPr>
              <w:adjustRightInd w:val="0"/>
              <w:snapToGrid w:val="0"/>
            </w:pPr>
          </w:p>
        </w:tc>
        <w:tc>
          <w:tcPr>
            <w:tcW w:w="3536" w:type="dxa"/>
          </w:tcPr>
          <w:p w14:paraId="5BEDE3A1" w14:textId="77777777" w:rsidR="003D1A14" w:rsidRDefault="003D1A14" w:rsidP="00D57A91">
            <w:pPr>
              <w:adjustRightInd w:val="0"/>
              <w:snapToGrid w:val="0"/>
            </w:pPr>
          </w:p>
        </w:tc>
      </w:tr>
      <w:tr w:rsidR="003D1A14" w:rsidRPr="008D6981" w14:paraId="403913E7" w14:textId="77777777" w:rsidTr="008D6981">
        <w:tc>
          <w:tcPr>
            <w:tcW w:w="3256" w:type="dxa"/>
          </w:tcPr>
          <w:p w14:paraId="17EC456B" w14:textId="67F541AD" w:rsidR="003D1A14" w:rsidRPr="00D57A91" w:rsidRDefault="00BE3987" w:rsidP="00D57A91">
            <w:pPr>
              <w:pStyle w:val="a3"/>
              <w:numPr>
                <w:ilvl w:val="0"/>
                <w:numId w:val="2"/>
              </w:numPr>
              <w:adjustRightInd w:val="0"/>
              <w:snapToGrid w:val="0"/>
              <w:ind w:leftChars="0"/>
              <w:rPr>
                <w:rFonts w:ascii="游ゴシック" w:eastAsia="游ゴシック" w:hAnsi="游ゴシック"/>
                <w:b/>
                <w:bCs/>
                <w:sz w:val="18"/>
                <w:szCs w:val="20"/>
              </w:rPr>
            </w:pPr>
            <w:r w:rsidRPr="00BE3987">
              <w:rPr>
                <w:rFonts w:ascii="游ゴシック" w:eastAsia="游ゴシック" w:hAnsi="游ゴシック" w:hint="eastAsia"/>
                <w:b/>
                <w:bCs/>
                <w:sz w:val="18"/>
                <w:szCs w:val="20"/>
              </w:rPr>
              <w:t>経済成長による中国の生活の変化</w:t>
            </w:r>
          </w:p>
          <w:p w14:paraId="566D800C" w14:textId="77777777" w:rsidR="002A2DF8" w:rsidRPr="00D57A91" w:rsidRDefault="002A2DF8" w:rsidP="00D57A91">
            <w:pPr>
              <w:adjustRightInd w:val="0"/>
              <w:snapToGrid w:val="0"/>
              <w:rPr>
                <w:rFonts w:ascii="游ゴシック" w:eastAsia="游ゴシック" w:hAnsi="游ゴシック"/>
                <w:b/>
                <w:bCs/>
                <w:sz w:val="18"/>
                <w:szCs w:val="20"/>
              </w:rPr>
            </w:pPr>
          </w:p>
          <w:p w14:paraId="51C0339F" w14:textId="51ECAB17" w:rsidR="006355EF" w:rsidRPr="00D57A91" w:rsidRDefault="008D6981" w:rsidP="009441F6">
            <w:pPr>
              <w:adjustRightInd w:val="0"/>
              <w:snapToGrid w:val="0"/>
              <w:ind w:leftChars="100" w:left="210"/>
              <w:rPr>
                <w:rFonts w:ascii="游ゴシック" w:eastAsia="游ゴシック" w:hAnsi="游ゴシック"/>
                <w:b/>
                <w:bCs/>
                <w:sz w:val="18"/>
                <w:szCs w:val="20"/>
              </w:rPr>
            </w:pPr>
            <w:r w:rsidRPr="008D6981">
              <w:rPr>
                <w:rFonts w:ascii="游ゴシック" w:eastAsia="游ゴシック" w:hAnsi="游ゴシック" w:hint="eastAsia"/>
                <w:b/>
                <w:bCs/>
                <w:sz w:val="18"/>
                <w:szCs w:val="20"/>
              </w:rPr>
              <w:t>経済成長によって、中国の人々の生活はどのように変化したのだろうか。</w:t>
            </w:r>
          </w:p>
        </w:tc>
        <w:tc>
          <w:tcPr>
            <w:tcW w:w="3402" w:type="dxa"/>
          </w:tcPr>
          <w:p w14:paraId="55893E1E" w14:textId="77777777" w:rsidR="003D1A14" w:rsidRDefault="003D1A14" w:rsidP="00D57A91">
            <w:pPr>
              <w:adjustRightInd w:val="0"/>
              <w:snapToGrid w:val="0"/>
            </w:pPr>
          </w:p>
        </w:tc>
        <w:tc>
          <w:tcPr>
            <w:tcW w:w="3536" w:type="dxa"/>
          </w:tcPr>
          <w:p w14:paraId="0D20D932" w14:textId="77777777" w:rsidR="003D1A14" w:rsidRDefault="003D1A14" w:rsidP="00D57A91">
            <w:pPr>
              <w:adjustRightInd w:val="0"/>
              <w:snapToGrid w:val="0"/>
            </w:pPr>
          </w:p>
        </w:tc>
      </w:tr>
      <w:tr w:rsidR="00076B16" w14:paraId="32D8F474" w14:textId="77777777" w:rsidTr="008D6981">
        <w:tc>
          <w:tcPr>
            <w:tcW w:w="3256" w:type="dxa"/>
          </w:tcPr>
          <w:p w14:paraId="57DCE98D" w14:textId="15D8D7A0" w:rsidR="00076B16" w:rsidRPr="00D57A91" w:rsidRDefault="00BE3987" w:rsidP="00C8386E">
            <w:pPr>
              <w:pStyle w:val="a3"/>
              <w:numPr>
                <w:ilvl w:val="0"/>
                <w:numId w:val="2"/>
              </w:numPr>
              <w:adjustRightInd w:val="0"/>
              <w:snapToGrid w:val="0"/>
              <w:ind w:leftChars="0"/>
              <w:rPr>
                <w:rFonts w:ascii="游ゴシック" w:eastAsia="游ゴシック" w:hAnsi="游ゴシック"/>
                <w:b/>
                <w:bCs/>
                <w:sz w:val="18"/>
                <w:szCs w:val="20"/>
              </w:rPr>
            </w:pPr>
            <w:r w:rsidRPr="00BE3987">
              <w:rPr>
                <w:rFonts w:ascii="游ゴシック" w:eastAsia="游ゴシック" w:hAnsi="游ゴシック" w:hint="eastAsia"/>
                <w:b/>
                <w:bCs/>
                <w:sz w:val="18"/>
                <w:szCs w:val="20"/>
              </w:rPr>
              <w:t>経済成長による韓国の生活の変化</w:t>
            </w:r>
          </w:p>
          <w:p w14:paraId="50F89D5D" w14:textId="77777777" w:rsidR="00076B16" w:rsidRPr="00D57A91" w:rsidRDefault="00076B16" w:rsidP="00C8386E">
            <w:pPr>
              <w:adjustRightInd w:val="0"/>
              <w:snapToGrid w:val="0"/>
              <w:rPr>
                <w:rFonts w:ascii="游ゴシック" w:eastAsia="游ゴシック" w:hAnsi="游ゴシック"/>
                <w:b/>
                <w:bCs/>
                <w:sz w:val="18"/>
                <w:szCs w:val="20"/>
              </w:rPr>
            </w:pPr>
          </w:p>
          <w:p w14:paraId="5E8994B0" w14:textId="4A889437" w:rsidR="00076B16" w:rsidRPr="00D57A91" w:rsidRDefault="008D6981" w:rsidP="009441F6">
            <w:pPr>
              <w:adjustRightInd w:val="0"/>
              <w:snapToGrid w:val="0"/>
              <w:ind w:leftChars="100" w:left="210"/>
              <w:rPr>
                <w:rFonts w:ascii="游ゴシック" w:eastAsia="游ゴシック" w:hAnsi="游ゴシック"/>
                <w:b/>
                <w:bCs/>
                <w:sz w:val="18"/>
                <w:szCs w:val="20"/>
              </w:rPr>
            </w:pPr>
            <w:r w:rsidRPr="008D6981">
              <w:rPr>
                <w:rFonts w:ascii="游ゴシック" w:eastAsia="游ゴシック" w:hAnsi="游ゴシック" w:hint="eastAsia"/>
                <w:b/>
                <w:bCs/>
                <w:sz w:val="18"/>
                <w:szCs w:val="20"/>
              </w:rPr>
              <w:t>経済成長によって、韓国の人々の生活はどのように変化したのだろうか。</w:t>
            </w:r>
          </w:p>
        </w:tc>
        <w:tc>
          <w:tcPr>
            <w:tcW w:w="3402" w:type="dxa"/>
          </w:tcPr>
          <w:p w14:paraId="5F1A0258" w14:textId="77777777" w:rsidR="00076B16" w:rsidRDefault="00076B16" w:rsidP="00C8386E">
            <w:pPr>
              <w:adjustRightInd w:val="0"/>
              <w:snapToGrid w:val="0"/>
            </w:pPr>
          </w:p>
        </w:tc>
        <w:tc>
          <w:tcPr>
            <w:tcW w:w="3536" w:type="dxa"/>
          </w:tcPr>
          <w:p w14:paraId="03D8E514" w14:textId="77777777" w:rsidR="00076B16" w:rsidRDefault="00076B16" w:rsidP="00C8386E">
            <w:pPr>
              <w:adjustRightInd w:val="0"/>
              <w:snapToGrid w:val="0"/>
            </w:pPr>
          </w:p>
        </w:tc>
      </w:tr>
    </w:tbl>
    <w:p w14:paraId="66B4603A" w14:textId="77777777" w:rsidR="00D03634" w:rsidRPr="00076B16" w:rsidRDefault="00D03634" w:rsidP="00501564">
      <w:pPr>
        <w:pStyle w:val="Default"/>
        <w:snapToGrid w:val="0"/>
        <w:rPr>
          <w:rFonts w:ascii="游ゴシック" w:eastAsia="游ゴシック" w:hAnsi="游ゴシック"/>
          <w:b/>
          <w:bCs/>
          <w:sz w:val="21"/>
          <w:szCs w:val="21"/>
        </w:rPr>
      </w:pPr>
    </w:p>
    <w:p w14:paraId="6A4127C0" w14:textId="77777777" w:rsidR="005F14ED" w:rsidRDefault="005F14ED" w:rsidP="00501564">
      <w:pPr>
        <w:pStyle w:val="Default"/>
        <w:snapToGrid w:val="0"/>
        <w:rPr>
          <w:rFonts w:ascii="游ゴシック" w:eastAsia="游ゴシック" w:hAnsi="游ゴシック"/>
          <w:b/>
          <w:bCs/>
          <w:sz w:val="21"/>
          <w:szCs w:val="21"/>
        </w:rPr>
      </w:pPr>
    </w:p>
    <w:p w14:paraId="7C160D8B" w14:textId="77777777" w:rsidR="00A2247C" w:rsidRDefault="00A2247C" w:rsidP="00501564">
      <w:pPr>
        <w:pStyle w:val="Default"/>
        <w:snapToGrid w:val="0"/>
        <w:rPr>
          <w:rFonts w:ascii="游ゴシック" w:eastAsia="游ゴシック" w:hAnsi="游ゴシック" w:hint="eastAsia"/>
          <w:b/>
          <w:bCs/>
          <w:sz w:val="21"/>
          <w:szCs w:val="21"/>
        </w:rPr>
      </w:pPr>
    </w:p>
    <w:p w14:paraId="4AB72786" w14:textId="77777777" w:rsidR="005F14ED" w:rsidRDefault="005F14ED" w:rsidP="00501564">
      <w:pPr>
        <w:pStyle w:val="Default"/>
        <w:snapToGrid w:val="0"/>
        <w:rPr>
          <w:rFonts w:ascii="游ゴシック" w:eastAsia="游ゴシック" w:hAnsi="游ゴシック"/>
          <w:b/>
          <w:bCs/>
          <w:sz w:val="21"/>
          <w:szCs w:val="21"/>
        </w:rPr>
      </w:pPr>
    </w:p>
    <w:p w14:paraId="6F14EB18" w14:textId="0C76A732"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w:t>
      </w:r>
      <w:r w:rsidR="005F14ED">
        <w:rPr>
          <w:rFonts w:ascii="游ゴシック" w:eastAsia="游ゴシック" w:hAnsi="游ゴシック" w:hint="eastAsia"/>
          <w:b/>
          <w:bCs/>
          <w:sz w:val="21"/>
          <w:szCs w:val="21"/>
        </w:rPr>
        <w:t>事例</w:t>
      </w:r>
      <w:r w:rsidRPr="00D57A91">
        <w:rPr>
          <w:rFonts w:ascii="游ゴシック" w:eastAsia="游ゴシック" w:hAnsi="游ゴシック" w:hint="eastAsia"/>
          <w:b/>
          <w:bCs/>
          <w:sz w:val="21"/>
          <w:szCs w:val="21"/>
        </w:rPr>
        <w:t>の振り返り</w:t>
      </w:r>
    </w:p>
    <w:p w14:paraId="108BF201" w14:textId="38639736" w:rsidR="00501564" w:rsidRPr="00D57A91" w:rsidRDefault="00076B16" w:rsidP="00501564">
      <w:pPr>
        <w:pStyle w:val="Default"/>
        <w:numPr>
          <w:ilvl w:val="0"/>
          <w:numId w:val="5"/>
        </w:numPr>
        <w:snapToGrid w:val="0"/>
        <w:ind w:left="442" w:hanging="442"/>
        <w:rPr>
          <w:rFonts w:asciiTheme="minorEastAsia" w:eastAsiaTheme="minorEastAsia" w:hAnsiTheme="minorEastAsia"/>
          <w:sz w:val="22"/>
          <w:szCs w:val="22"/>
        </w:rPr>
      </w:pPr>
      <w:r w:rsidRPr="00076B16">
        <w:rPr>
          <w:rFonts w:asciiTheme="minorEastAsia" w:eastAsiaTheme="minorEastAsia" w:hAnsiTheme="minorEastAsia" w:hint="eastAsia"/>
          <w:sz w:val="22"/>
          <w:szCs w:val="22"/>
        </w:rPr>
        <w:t>中国や韓国の生活文化が、経済成長により、どのように変化してきたのかまとめよう。</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2B8DCFE5" w:rsidR="00501564" w:rsidRPr="00D57A91" w:rsidRDefault="008A54CC"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8A54CC">
        <w:rPr>
          <w:rFonts w:asciiTheme="minorEastAsia" w:hAnsiTheme="minorEastAsia" w:cs="ＭＳ..." w:hint="eastAsia"/>
          <w:color w:val="000000"/>
          <w:kern w:val="0"/>
          <w:sz w:val="22"/>
        </w:rPr>
        <w:t>この事例で学んだことから、今後の学習や生活に生かしたいことをまとめよう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38A5D1AF" w14:textId="5926B1AE" w:rsidR="002A2DF8" w:rsidRPr="002A2DF8" w:rsidRDefault="002A2DF8" w:rsidP="003D1A14"/>
    <w:sectPr w:rsidR="002A2DF8" w:rsidRPr="002A2DF8" w:rsidSect="00D57A9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E5CC" w14:textId="77777777" w:rsidR="00D158B7" w:rsidRDefault="00D158B7" w:rsidP="002500DB">
      <w:r>
        <w:separator/>
      </w:r>
    </w:p>
  </w:endnote>
  <w:endnote w:type="continuationSeparator" w:id="0">
    <w:p w14:paraId="693D887B" w14:textId="77777777" w:rsidR="00D158B7" w:rsidRDefault="00D158B7"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CBFE" w14:textId="77777777" w:rsidR="00D158B7" w:rsidRDefault="00D158B7" w:rsidP="002500DB">
      <w:r>
        <w:separator/>
      </w:r>
    </w:p>
  </w:footnote>
  <w:footnote w:type="continuationSeparator" w:id="0">
    <w:p w14:paraId="0A3B80AB" w14:textId="77777777" w:rsidR="00D158B7" w:rsidRDefault="00D158B7"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C9F"/>
    <w:rsid w:val="00023212"/>
    <w:rsid w:val="000642BA"/>
    <w:rsid w:val="00076B16"/>
    <w:rsid w:val="0009099A"/>
    <w:rsid w:val="000D102F"/>
    <w:rsid w:val="001F49B6"/>
    <w:rsid w:val="002500DB"/>
    <w:rsid w:val="0028394A"/>
    <w:rsid w:val="002A2DF8"/>
    <w:rsid w:val="002C732A"/>
    <w:rsid w:val="002F009C"/>
    <w:rsid w:val="003D1A14"/>
    <w:rsid w:val="003D3D19"/>
    <w:rsid w:val="003F2364"/>
    <w:rsid w:val="0043382D"/>
    <w:rsid w:val="00440F25"/>
    <w:rsid w:val="004A3E85"/>
    <w:rsid w:val="004B3F89"/>
    <w:rsid w:val="00501564"/>
    <w:rsid w:val="005130CF"/>
    <w:rsid w:val="0053625E"/>
    <w:rsid w:val="0054393F"/>
    <w:rsid w:val="00543D5B"/>
    <w:rsid w:val="00556AD1"/>
    <w:rsid w:val="00562A60"/>
    <w:rsid w:val="005C34C8"/>
    <w:rsid w:val="005E1365"/>
    <w:rsid w:val="005F14ED"/>
    <w:rsid w:val="00633C87"/>
    <w:rsid w:val="006355EF"/>
    <w:rsid w:val="00660C02"/>
    <w:rsid w:val="00687FF2"/>
    <w:rsid w:val="006D3C64"/>
    <w:rsid w:val="007045EF"/>
    <w:rsid w:val="007733A6"/>
    <w:rsid w:val="00773A76"/>
    <w:rsid w:val="008A54CC"/>
    <w:rsid w:val="008C7B68"/>
    <w:rsid w:val="008D6981"/>
    <w:rsid w:val="00926E9C"/>
    <w:rsid w:val="00942932"/>
    <w:rsid w:val="009441F6"/>
    <w:rsid w:val="0098376A"/>
    <w:rsid w:val="009A6BF5"/>
    <w:rsid w:val="00A2247C"/>
    <w:rsid w:val="00AA752A"/>
    <w:rsid w:val="00AC2318"/>
    <w:rsid w:val="00AE3535"/>
    <w:rsid w:val="00B2288F"/>
    <w:rsid w:val="00B87CC8"/>
    <w:rsid w:val="00BC3925"/>
    <w:rsid w:val="00BE2C35"/>
    <w:rsid w:val="00BE3987"/>
    <w:rsid w:val="00C062A7"/>
    <w:rsid w:val="00D03634"/>
    <w:rsid w:val="00D158B7"/>
    <w:rsid w:val="00D47AC9"/>
    <w:rsid w:val="00D57A91"/>
    <w:rsid w:val="00EA2D34"/>
    <w:rsid w:val="00F02458"/>
    <w:rsid w:val="00F119D5"/>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2.xml><?xml version="1.0" encoding="utf-8"?>
<ds:datastoreItem xmlns:ds="http://schemas.openxmlformats.org/officeDocument/2006/customXml" ds:itemID="{0D7AA202-7C4C-4744-92EC-4A5347B8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5309F-2F2B-431B-842E-CC8929ECD0A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4.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56</cp:revision>
  <cp:lastPrinted>2023-10-16T05:12:00Z</cp:lastPrinted>
  <dcterms:created xsi:type="dcterms:W3CDTF">2023-09-07T00:36:00Z</dcterms:created>
  <dcterms:modified xsi:type="dcterms:W3CDTF">2023-11-29T00:19:00Z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